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42" w:rsidRDefault="00F46F42" w:rsidP="00F46F42">
      <w:pPr>
        <w:framePr w:w="2809" w:wrap="auto" w:vAnchor="page" w:hAnchor="page" w:x="451" w:y="2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5"/>
          <w:szCs w:val="25"/>
        </w:rPr>
        <w:t>Corso Integrato di</w:t>
      </w:r>
    </w:p>
    <w:p w:rsidR="00F46F42" w:rsidRDefault="00F46F42" w:rsidP="00F46F42">
      <w:pPr>
        <w:framePr w:w="8673" w:wrap="auto" w:vAnchor="page" w:hAnchor="page" w:x="406" w:y="3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32"/>
          <w:szCs w:val="32"/>
        </w:rPr>
      </w:pPr>
      <w:r>
        <w:rPr>
          <w:rFonts w:ascii="Calibri Bold" w:hAnsi="Calibri Bold" w:cs="Calibri Bold"/>
          <w:color w:val="000000"/>
          <w:sz w:val="32"/>
          <w:szCs w:val="32"/>
        </w:rPr>
        <w:t>DIRITTO, DEONTOLOGIA E MANAGEMENT SANITARIO</w:t>
      </w:r>
    </w:p>
    <w:p w:rsidR="00344536" w:rsidRDefault="00344536" w:rsidP="00F46F42">
      <w:pPr>
        <w:framePr w:w="8673" w:wrap="auto" w:vAnchor="page" w:hAnchor="page" w:x="406" w:y="3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1A2" w:rsidRDefault="00A611A2"/>
    <w:p w:rsidR="00344536" w:rsidRDefault="00344536"/>
    <w:p w:rsidR="00344536" w:rsidRDefault="00344536">
      <w:bookmarkStart w:id="0" w:name="_GoBack"/>
      <w:bookmarkEnd w:id="0"/>
    </w:p>
    <w:p w:rsidR="00344536" w:rsidRPr="00344536" w:rsidRDefault="00344536" w:rsidP="00344536">
      <w:pPr>
        <w:framePr w:w="6819" w:wrap="auto" w:vAnchor="page" w:hAnchor="page" w:x="571" w:y="38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ascii="Calibri Bold" w:eastAsiaTheme="minorEastAsia" w:hAnsi="Calibri Bold" w:cs="Calibri Bold"/>
          <w:color w:val="000000"/>
          <w:sz w:val="21"/>
          <w:szCs w:val="21"/>
        </w:rPr>
        <w:t>DEONTOLOGIA PROFESSIONALE E MANAGEMENT SANITARIO</w:t>
      </w:r>
    </w:p>
    <w:p w:rsidR="00344536" w:rsidRDefault="00344536"/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EVOLUZIONE NORMATIVA IN MATERIA SANITARIA. L’assistenza degli enti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mutualistici.mutualistici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Istituzione del SSN. Riforme del SSN. Aziendalizzazione e regionalizzazione del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SSN.iformeegionalizzazioneSSN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Responsabilità professionale. Leadership infermieristica.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MODALITÀ DI FINANZIAMENTO DELLE AZIENDE SANITARIE. Finanziamento a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pie’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di lista.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Bilancipi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delle aziende sanitarie. Concetti di efficienza ed efficacia. Processo di pianificazione e di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controllo. Sistema informativo aziendale Evoluzione della contabilità sanitaria (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contabilitànformativo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aziendale.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generale, analitica e nota informativa Sistemi di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budgeting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. Sistemi di reporting. DRG. Indici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diinformativa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>).reporting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attività, case-mix e performance in ospedale Concetto di valore e di bisogno nella praticamixospedale.bi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assistenziale.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QUALITÀ E RISK MANAGEMENT IN SANITÀ Definizione di qualità. Dimensioni della qualità.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TQM.SANITÀ.imensioniqualità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 xml:space="preserve">Definizione di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risk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management Le buone pratiche nella gestione del rischio in sanità.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Adversemanagement.sanità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event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,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near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miss e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incident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Modello di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Reason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.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Incident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reporting. Audit clinici. FMEA/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FMECA.ent.clinici</w:t>
      </w:r>
      <w:proofErr w:type="spellEnd"/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Root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cause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analysis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.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Safety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walkaround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>. Definizione di EBN. Linee Guida, procedure, protocolli e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check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 xml:space="preserve"> list. La gestione della documentazione assistenziale Modelli organizzativi di </w:t>
      </w:r>
      <w:proofErr w:type="spellStart"/>
      <w:r w:rsidRPr="00344536">
        <w:rPr>
          <w:rFonts w:eastAsiaTheme="minorEastAsia" w:cs="Calibri"/>
          <w:color w:val="000000"/>
          <w:sz w:val="20"/>
          <w:szCs w:val="20"/>
        </w:rPr>
        <w:t>assistenza.assistenziale</w:t>
      </w:r>
      <w:proofErr w:type="spellEnd"/>
      <w:r w:rsidRPr="00344536">
        <w:rPr>
          <w:rFonts w:eastAsiaTheme="minorEastAsia" w:cs="Calibri"/>
          <w:color w:val="000000"/>
          <w:sz w:val="20"/>
          <w:szCs w:val="20"/>
        </w:rPr>
        <w:t>.</w:t>
      </w:r>
    </w:p>
    <w:p w:rsidR="00344536" w:rsidRPr="00344536" w:rsidRDefault="00344536" w:rsidP="00344536">
      <w:pPr>
        <w:framePr w:w="9366" w:wrap="auto" w:vAnchor="page" w:hAnchor="page" w:x="541" w:y="4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344536">
        <w:rPr>
          <w:rFonts w:eastAsiaTheme="minorEastAsia" w:cs="Calibri"/>
          <w:color w:val="000000"/>
          <w:sz w:val="20"/>
          <w:szCs w:val="20"/>
        </w:rPr>
        <w:t>CONCETTO DI MISSION. CONCETTO DI VISION.</w:t>
      </w:r>
    </w:p>
    <w:p w:rsidR="00344536" w:rsidRDefault="00344536"/>
    <w:p w:rsidR="00344536" w:rsidRDefault="00344536"/>
    <w:sectPr w:rsidR="00344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42"/>
    <w:rsid w:val="00344536"/>
    <w:rsid w:val="00A611A2"/>
    <w:rsid w:val="00F4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42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3</cp:revision>
  <dcterms:created xsi:type="dcterms:W3CDTF">2016-11-05T17:14:00Z</dcterms:created>
  <dcterms:modified xsi:type="dcterms:W3CDTF">2016-11-05T17:21:00Z</dcterms:modified>
</cp:coreProperties>
</file>