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42" w:rsidRDefault="00F46F42" w:rsidP="00F46F42">
      <w:pPr>
        <w:framePr w:w="2809" w:wrap="auto" w:vAnchor="page" w:hAnchor="page" w:x="451" w:y="2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Corso Integrato di</w:t>
      </w:r>
    </w:p>
    <w:p w:rsidR="00F46F42" w:rsidRDefault="00F46F42" w:rsidP="00F46F42">
      <w:pPr>
        <w:framePr w:w="8673" w:wrap="auto" w:vAnchor="page" w:hAnchor="page" w:x="406" w:y="3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2"/>
          <w:szCs w:val="32"/>
        </w:rPr>
        <w:t>DIRITTO, DEONTOLOGIA E MANAGEMENT SANITARIO</w:t>
      </w:r>
    </w:p>
    <w:p w:rsidR="00F46F42" w:rsidRDefault="00F46F42" w:rsidP="00F46F42">
      <w:pPr>
        <w:framePr w:w="2548" w:wrap="auto" w:vAnchor="page" w:hAnchor="page" w:x="466" w:y="3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ascii="Calibri Bold" w:hAnsi="Calibri Bold" w:cs="Calibri Bold"/>
          <w:color w:val="000000"/>
          <w:sz w:val="21"/>
          <w:szCs w:val="21"/>
        </w:rPr>
        <w:t>DIRITTO DEL LAVORO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NOZIONI E FONTI DEL DIRITTO DEL LAVORO ITALIANO. Fonti statuali: Codice Civile. </w:t>
      </w:r>
      <w:proofErr w:type="spellStart"/>
      <w:r w:rsidRPr="00245D69">
        <w:rPr>
          <w:rFonts w:cs="Calibri"/>
          <w:color w:val="000000"/>
          <w:sz w:val="20"/>
          <w:szCs w:val="20"/>
        </w:rPr>
        <w:t>Costituzione.ontiCivile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Statuto dei Lavoratori. </w:t>
      </w:r>
      <w:proofErr w:type="spellStart"/>
      <w:r w:rsidRPr="00245D69">
        <w:rPr>
          <w:rFonts w:cs="Calibri"/>
          <w:color w:val="000000"/>
          <w:sz w:val="20"/>
          <w:szCs w:val="20"/>
        </w:rPr>
        <w:t>FFonti</w:t>
      </w:r>
      <w:proofErr w:type="spellEnd"/>
      <w:r w:rsidRPr="00245D69">
        <w:rPr>
          <w:rFonts w:cs="Calibri"/>
          <w:color w:val="000000"/>
          <w:sz w:val="20"/>
          <w:szCs w:val="20"/>
        </w:rPr>
        <w:t xml:space="preserve"> intersindacali: Contratto collettivo di lavoro. Fonti </w:t>
      </w:r>
      <w:proofErr w:type="spellStart"/>
      <w:r w:rsidRPr="00245D69">
        <w:rPr>
          <w:rFonts w:cs="Calibri"/>
          <w:color w:val="000000"/>
          <w:sz w:val="20"/>
          <w:szCs w:val="20"/>
        </w:rPr>
        <w:t>aziendali:ontrattolavoro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Contratto integrativo </w:t>
      </w:r>
      <w:proofErr w:type="spellStart"/>
      <w:r w:rsidRPr="00245D69">
        <w:rPr>
          <w:rFonts w:cs="Calibri"/>
          <w:color w:val="000000"/>
          <w:sz w:val="20"/>
          <w:szCs w:val="20"/>
        </w:rPr>
        <w:t>aziendale.ntegrativo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IL RAPPORTO DI LAVORO. Rapporto di lavoro dipendente. Nozione di subordinazione. </w:t>
      </w:r>
      <w:proofErr w:type="spellStart"/>
      <w:r w:rsidRPr="00245D69">
        <w:rPr>
          <w:rFonts w:cs="Calibri"/>
          <w:color w:val="000000"/>
          <w:sz w:val="20"/>
          <w:szCs w:val="20"/>
        </w:rPr>
        <w:t>Rapportozione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di lavoro autonomo. Lavoro alle dipendenze della pubblica </w:t>
      </w:r>
      <w:proofErr w:type="spellStart"/>
      <w:r w:rsidRPr="00245D69">
        <w:rPr>
          <w:rFonts w:cs="Calibri"/>
          <w:color w:val="000000"/>
          <w:sz w:val="20"/>
          <w:szCs w:val="20"/>
        </w:rPr>
        <w:t>amministrazione.avoro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NOZIONE DI CONTRATTO. Contratti di lavoro subordinato. Lavoro temporaneo: a </w:t>
      </w:r>
      <w:proofErr w:type="spellStart"/>
      <w:r w:rsidRPr="00245D69">
        <w:rPr>
          <w:rFonts w:cs="Calibri"/>
          <w:color w:val="000000"/>
          <w:sz w:val="20"/>
          <w:szCs w:val="20"/>
        </w:rPr>
        <w:t>tempoavoro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determinato e tramite agenzia Lavoro a tempo parziale. Lavoro a domicilio e </w:t>
      </w:r>
      <w:proofErr w:type="spellStart"/>
      <w:r w:rsidRPr="00245D69">
        <w:rPr>
          <w:rFonts w:cs="Calibri"/>
          <w:color w:val="000000"/>
          <w:sz w:val="20"/>
          <w:szCs w:val="20"/>
        </w:rPr>
        <w:t>telelavoro.agenzia.avorotelelavoro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Collocamento obbligatorio Agenzie per il lavoro. Contratto individuale di </w:t>
      </w:r>
      <w:proofErr w:type="spellStart"/>
      <w:r w:rsidRPr="00245D69">
        <w:rPr>
          <w:rFonts w:cs="Calibri"/>
          <w:color w:val="000000"/>
          <w:sz w:val="20"/>
          <w:szCs w:val="20"/>
        </w:rPr>
        <w:t>lavoro.ollocamento</w:t>
      </w:r>
      <w:proofErr w:type="spellEnd"/>
      <w:r w:rsidRPr="00245D69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245D69">
        <w:rPr>
          <w:rFonts w:cs="Calibri"/>
          <w:color w:val="000000"/>
          <w:sz w:val="20"/>
          <w:szCs w:val="20"/>
        </w:rPr>
        <w:t>obbligatorio.ntratto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I DIRITTI DEL LAVORATORE. Diritto d’opinione. Diritto alla riservatezza. Diritti sindacali. Diritto </w:t>
      </w:r>
      <w:proofErr w:type="spellStart"/>
      <w:r w:rsidRPr="00245D69">
        <w:rPr>
          <w:rFonts w:cs="Calibri"/>
          <w:color w:val="000000"/>
          <w:sz w:val="20"/>
          <w:szCs w:val="20"/>
        </w:rPr>
        <w:t>diiritti</w:t>
      </w:r>
      <w:proofErr w:type="spellEnd"/>
      <w:r w:rsidRPr="00245D69">
        <w:rPr>
          <w:rFonts w:cs="Calibri"/>
          <w:color w:val="000000"/>
          <w:sz w:val="20"/>
          <w:szCs w:val="20"/>
        </w:rPr>
        <w:t xml:space="preserve"> sindacali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sciopero.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GLI OBBLIGHI DEL LAVORATORE. Prestazione. Diligenza. Fedeltà. Protezione dei dati </w:t>
      </w:r>
      <w:proofErr w:type="spellStart"/>
      <w:r w:rsidRPr="00245D69">
        <w:rPr>
          <w:rFonts w:cs="Calibri"/>
          <w:color w:val="000000"/>
          <w:sz w:val="20"/>
          <w:szCs w:val="20"/>
        </w:rPr>
        <w:t>personalirotezione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(</w:t>
      </w:r>
      <w:proofErr w:type="spellStart"/>
      <w:r w:rsidRPr="00245D69">
        <w:rPr>
          <w:rFonts w:cs="Calibri"/>
          <w:color w:val="000000"/>
          <w:sz w:val="20"/>
          <w:szCs w:val="20"/>
        </w:rPr>
        <w:t>D.Lgs</w:t>
      </w:r>
      <w:proofErr w:type="spellEnd"/>
      <w:r w:rsidRPr="00245D69">
        <w:rPr>
          <w:rFonts w:cs="Calibri"/>
          <w:color w:val="000000"/>
          <w:sz w:val="20"/>
          <w:szCs w:val="20"/>
        </w:rPr>
        <w:t xml:space="preserve"> 196/03).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GLI OBBLIGHI DEL DATORE DI LAVORO. Potere disciplinare Obbligo di prevenzione (L. 626/94).disciplinare. bbligo626/94)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Protezione dei dati personali (</w:t>
      </w:r>
      <w:proofErr w:type="spellStart"/>
      <w:r w:rsidRPr="00245D69">
        <w:rPr>
          <w:rFonts w:cs="Calibri"/>
          <w:color w:val="000000"/>
          <w:sz w:val="20"/>
          <w:szCs w:val="20"/>
        </w:rPr>
        <w:t>D.Lgs</w:t>
      </w:r>
      <w:proofErr w:type="spellEnd"/>
      <w:r w:rsidRPr="00245D69">
        <w:rPr>
          <w:rFonts w:cs="Calibri"/>
          <w:color w:val="000000"/>
          <w:sz w:val="20"/>
          <w:szCs w:val="20"/>
        </w:rPr>
        <w:t xml:space="preserve"> 196/03).</w:t>
      </w:r>
      <w:proofErr w:type="spellStart"/>
      <w:r w:rsidRPr="00245D69">
        <w:rPr>
          <w:rFonts w:cs="Calibri"/>
          <w:color w:val="000000"/>
          <w:sz w:val="20"/>
          <w:szCs w:val="20"/>
        </w:rPr>
        <w:t>rotezione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CAUSE DI SOSPENSIONE DEL RAPPORTO DI LAVORO Infortunio. Malattia. Servizio </w:t>
      </w:r>
      <w:proofErr w:type="spellStart"/>
      <w:r w:rsidRPr="00245D69">
        <w:rPr>
          <w:rFonts w:cs="Calibri"/>
          <w:color w:val="000000"/>
          <w:sz w:val="20"/>
          <w:szCs w:val="20"/>
        </w:rPr>
        <w:t>militare.LAVORO.Malattia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Maternità.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CAUSE DI CESSAZIONE DEL RAPPORTO DI LAVORO. Scadenza del termine nel rapporto di lavoro a</w:t>
      </w:r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 xml:space="preserve">tempo determinato. Compimento del limite massimo di età Recesso del dipendente. </w:t>
      </w:r>
      <w:proofErr w:type="spellStart"/>
      <w:r w:rsidRPr="00245D69">
        <w:rPr>
          <w:rFonts w:cs="Calibri"/>
          <w:color w:val="000000"/>
          <w:sz w:val="20"/>
          <w:szCs w:val="20"/>
        </w:rPr>
        <w:t>Recessoetà.dipendente</w:t>
      </w:r>
      <w:proofErr w:type="spellEnd"/>
    </w:p>
    <w:p w:rsidR="00245D69" w:rsidRPr="00245D69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del datore di lavoro giusta causa e per giustificati motivi. Licenziamento.</w:t>
      </w:r>
    </w:p>
    <w:p w:rsidR="00F46F42" w:rsidRDefault="00245D69" w:rsidP="00245D69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D69">
        <w:rPr>
          <w:rFonts w:cs="Calibri"/>
          <w:color w:val="000000"/>
          <w:sz w:val="20"/>
          <w:szCs w:val="20"/>
        </w:rPr>
        <w:t>PROFILI DI RESPONSABILIT PROFESSIONALE CIVILE E PENALE.RESPONSABILITÀ</w:t>
      </w:r>
    </w:p>
    <w:p w:rsidR="00A611A2" w:rsidRDefault="00A611A2"/>
    <w:sectPr w:rsidR="00A61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42"/>
    <w:rsid w:val="00245D69"/>
    <w:rsid w:val="00A611A2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2016-11-05T17:19:00Z</dcterms:created>
  <dcterms:modified xsi:type="dcterms:W3CDTF">2016-11-05T17:19:00Z</dcterms:modified>
</cp:coreProperties>
</file>