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4C88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1C6F31F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869AD86" w14:textId="77777777" w:rsidR="00205631" w:rsidRPr="00E476FE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932CF89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09D26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A79A" w14:textId="77777777" w:rsidR="00205631" w:rsidRPr="00E476FE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Patologia ginecologica, Urologia e Endocrinologia</w:t>
      </w:r>
    </w:p>
    <w:p w14:paraId="2F8F8EE5" w14:textId="77777777" w:rsidR="00205631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Endocrinologia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Prof.ssa Biondi Benardette</w:t>
      </w:r>
    </w:p>
    <w:p w14:paraId="5B7B2CEA" w14:textId="77777777" w:rsidR="00312711" w:rsidRDefault="0031271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6F742" w14:textId="79AA4644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Introduzione al Sistema Endocrino</w:t>
      </w:r>
      <w:r w:rsidRPr="0031271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AEB751" w14:textId="7961B124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Gli ormoni e la loro funzione</w:t>
      </w:r>
    </w:p>
    <w:p w14:paraId="03A8AF82" w14:textId="23999813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L’asse ipotalamo-ipofisario</w:t>
      </w:r>
    </w:p>
    <w:p w14:paraId="4BFC280F" w14:textId="46329006" w:rsidR="00312711" w:rsidRPr="00312711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Ormoni ipotalamici</w:t>
      </w:r>
    </w:p>
    <w:p w14:paraId="0F9E47BB" w14:textId="0B3F62FE" w:rsidR="00312711" w:rsidRPr="00312711" w:rsidRDefault="005B2ABF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Ormoni ipofi</w:t>
      </w:r>
      <w:r w:rsidR="00312711" w:rsidRPr="00312711">
        <w:rPr>
          <w:rFonts w:ascii="Times New Roman" w:hAnsi="Times New Roman" w:cs="Times New Roman"/>
          <w:bCs/>
          <w:sz w:val="28"/>
          <w:szCs w:val="28"/>
        </w:rPr>
        <w:t>sari</w:t>
      </w:r>
    </w:p>
    <w:p w14:paraId="5FDB0D9D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7E2DB4" w14:textId="6C361D2E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Fisiopatologia tiroidea</w:t>
      </w:r>
      <w:r w:rsidRPr="0031271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7B7EEC7" w14:textId="07134DDC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Cenni di anatomia e fisiologia della Tiroide</w:t>
      </w:r>
    </w:p>
    <w:p w14:paraId="75DBA9F0" w14:textId="4C20BF2A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Patologie tiroidee: Ipotiroidismo</w:t>
      </w:r>
    </w:p>
    <w:p w14:paraId="7CAEBD2A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Ipertiroidismo (Morbo di Basedow, Adenoma tossico, Gozzo multinodulare iperfunzionante)</w:t>
      </w:r>
    </w:p>
    <w:p w14:paraId="24A277D4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Il cancro della tiroide</w:t>
      </w:r>
    </w:p>
    <w:p w14:paraId="1C51CC5E" w14:textId="77777777" w:rsidR="00312711" w:rsidRPr="00312711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Gozzo e carenza iodica</w:t>
      </w:r>
    </w:p>
    <w:p w14:paraId="441185C2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3C1C90" w14:textId="744976F4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 xml:space="preserve">Fisiopatologia ipofisaria </w:t>
      </w:r>
    </w:p>
    <w:p w14:paraId="64CA59D8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C2B8E" w14:textId="3B6808F7" w:rsidR="00312711" w:rsidRPr="00312711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Cenni di anatomia dell’ipofisi</w:t>
      </w:r>
    </w:p>
    <w:p w14:paraId="011FC8D3" w14:textId="13707035" w:rsidR="00312711" w:rsidRPr="00312711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2711">
        <w:rPr>
          <w:rFonts w:ascii="Times New Roman" w:hAnsi="Times New Roman" w:cs="Times New Roman"/>
          <w:bCs/>
          <w:sz w:val="28"/>
          <w:szCs w:val="28"/>
        </w:rPr>
        <w:t>I tumori ipofisari</w:t>
      </w:r>
    </w:p>
    <w:p w14:paraId="6AF6A6F8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ADB9E4" w14:textId="179706B9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711">
        <w:rPr>
          <w:rFonts w:ascii="Times New Roman" w:hAnsi="Times New Roman" w:cs="Times New Roman"/>
          <w:b/>
          <w:bCs/>
          <w:sz w:val="28"/>
          <w:szCs w:val="28"/>
        </w:rPr>
        <w:t>Fisiopatologia surrenalica</w:t>
      </w:r>
    </w:p>
    <w:p w14:paraId="49C14C40" w14:textId="77777777" w:rsidR="00312711" w:rsidRPr="00312711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07B6A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Cenni di anatomia e fisiologia del surrene</w:t>
      </w:r>
    </w:p>
    <w:p w14:paraId="4F3E506E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Patologie surrenaliche: Ipercorticosurrenalismo</w:t>
      </w:r>
    </w:p>
    <w:p w14:paraId="38ECB574" w14:textId="40863FC0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Ipocorticosurrenalismo</w:t>
      </w:r>
    </w:p>
    <w:p w14:paraId="79486FEE" w14:textId="5BDB9E01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Iperaldosteronismo</w:t>
      </w:r>
    </w:p>
    <w:p w14:paraId="27C4B7ED" w14:textId="77777777" w:rsidR="00312711" w:rsidRP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>Feocromocitoma</w:t>
      </w:r>
    </w:p>
    <w:p w14:paraId="5D2AC8F9" w14:textId="16130539" w:rsidR="00312711" w:rsidRPr="00312711" w:rsidRDefault="00312711" w:rsidP="00312711">
      <w:pPr>
        <w:ind w:left="360"/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>Fisiopatologia della gonade femminile</w:t>
      </w:r>
    </w:p>
    <w:p w14:paraId="414B1AB8" w14:textId="77777777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Cenni di anatomia e fisiologia dell’ovaio</w:t>
      </w:r>
    </w:p>
    <w:p w14:paraId="09B6AEA3" w14:textId="37E570DA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11">
        <w:rPr>
          <w:rFonts w:ascii="Times New Roman" w:hAnsi="Times New Roman" w:cs="Times New Roman"/>
          <w:sz w:val="28"/>
          <w:szCs w:val="28"/>
        </w:rPr>
        <w:t xml:space="preserve">Patologie </w:t>
      </w:r>
      <w:r>
        <w:rPr>
          <w:rFonts w:ascii="Times New Roman" w:hAnsi="Times New Roman" w:cs="Times New Roman"/>
          <w:sz w:val="28"/>
          <w:szCs w:val="28"/>
        </w:rPr>
        <w:t>ovariche: ovaio policistico</w:t>
      </w:r>
    </w:p>
    <w:p w14:paraId="43C91A89" w14:textId="77777777" w:rsidR="00312711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Disordini del ciclo mestruale: Amenorrea ipergonadotropa e ipogonadotropa</w:t>
      </w:r>
    </w:p>
    <w:p w14:paraId="3778FF43" w14:textId="2A4791DF" w:rsidR="00312711" w:rsidRDefault="00312711" w:rsidP="00312711">
      <w:pPr>
        <w:rPr>
          <w:rFonts w:ascii="Times New Roman" w:hAnsi="Times New Roman" w:cs="Times New Roman"/>
          <w:b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 xml:space="preserve">Fisiologia della gonade maschile </w:t>
      </w:r>
    </w:p>
    <w:p w14:paraId="16B3D169" w14:textId="7AF8706F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711">
        <w:rPr>
          <w:rFonts w:ascii="Times New Roman" w:hAnsi="Times New Roman" w:cs="Times New Roman"/>
          <w:sz w:val="28"/>
          <w:szCs w:val="28"/>
        </w:rPr>
        <w:t xml:space="preserve">Cenni </w:t>
      </w:r>
      <w:r>
        <w:rPr>
          <w:rFonts w:ascii="Times New Roman" w:hAnsi="Times New Roman" w:cs="Times New Roman"/>
          <w:sz w:val="28"/>
          <w:szCs w:val="28"/>
        </w:rPr>
        <w:t>di anatomia e fisiologia del testicolo</w:t>
      </w:r>
    </w:p>
    <w:p w14:paraId="27BF8FB2" w14:textId="5043DE07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Patologie testicolari: Ipogonadismo ipergonadotropo</w:t>
      </w:r>
    </w:p>
    <w:p w14:paraId="52F30641" w14:textId="5CF8AAB5" w:rsidR="00312711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Ipogonadismo ipogonadotropo</w:t>
      </w:r>
    </w:p>
    <w:p w14:paraId="32AE1F6F" w14:textId="6326A8FF" w:rsidR="00312711" w:rsidRDefault="00312711" w:rsidP="00312711">
      <w:pPr>
        <w:rPr>
          <w:rFonts w:ascii="Times New Roman" w:hAnsi="Times New Roman" w:cs="Times New Roman"/>
          <w:b/>
          <w:sz w:val="28"/>
          <w:szCs w:val="28"/>
        </w:rPr>
      </w:pPr>
      <w:r w:rsidRPr="00312711">
        <w:rPr>
          <w:rFonts w:ascii="Times New Roman" w:hAnsi="Times New Roman" w:cs="Times New Roman"/>
          <w:b/>
          <w:sz w:val="28"/>
          <w:szCs w:val="28"/>
        </w:rPr>
        <w:t>Il diabete insipido</w:t>
      </w:r>
    </w:p>
    <w:p w14:paraId="5D2E1D92" w14:textId="0BAB1CAE" w:rsidR="00312711" w:rsidRPr="00312711" w:rsidRDefault="00312711" w:rsidP="0031271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diabete insipido centrale</w:t>
      </w:r>
    </w:p>
    <w:p w14:paraId="5FA658D7" w14:textId="4165BA8C" w:rsidR="00312711" w:rsidRPr="005B2ABF" w:rsidRDefault="00312711" w:rsidP="0031271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diabete </w:t>
      </w:r>
      <w:r w:rsidR="005B2ABF">
        <w:rPr>
          <w:rFonts w:ascii="Times New Roman" w:hAnsi="Times New Roman" w:cs="Times New Roman"/>
          <w:sz w:val="28"/>
          <w:szCs w:val="28"/>
        </w:rPr>
        <w:t>insipido</w:t>
      </w:r>
      <w:r>
        <w:rPr>
          <w:rFonts w:ascii="Times New Roman" w:hAnsi="Times New Roman" w:cs="Times New Roman"/>
          <w:sz w:val="28"/>
          <w:szCs w:val="28"/>
        </w:rPr>
        <w:t xml:space="preserve"> nefrogenico</w:t>
      </w:r>
    </w:p>
    <w:p w14:paraId="76B25AB5" w14:textId="77777777" w:rsidR="005B2ABF" w:rsidRDefault="005B2ABF" w:rsidP="005B2AB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01C1B466" w14:textId="77777777" w:rsidR="005B2ABF" w:rsidRDefault="005B2ABF" w:rsidP="005B2ABF">
      <w:pPr>
        <w:pStyle w:val="Paragrafoelenc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4EC764" w14:textId="7044280F" w:rsidR="005B2ABF" w:rsidRPr="00312711" w:rsidRDefault="005B2ABF" w:rsidP="005B2ABF">
      <w:pPr>
        <w:pStyle w:val="Paragrafoelenc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</w:p>
    <w:sectPr w:rsidR="005B2ABF" w:rsidRPr="0031271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85C"/>
    <w:multiLevelType w:val="hybridMultilevel"/>
    <w:tmpl w:val="7A58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137"/>
    <w:multiLevelType w:val="hybridMultilevel"/>
    <w:tmpl w:val="AE7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59B5"/>
    <w:multiLevelType w:val="hybridMultilevel"/>
    <w:tmpl w:val="E612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9DE"/>
    <w:multiLevelType w:val="hybridMultilevel"/>
    <w:tmpl w:val="EF44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F7C"/>
    <w:multiLevelType w:val="hybridMultilevel"/>
    <w:tmpl w:val="07B2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6A06"/>
    <w:multiLevelType w:val="hybridMultilevel"/>
    <w:tmpl w:val="500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076D1"/>
    <w:multiLevelType w:val="hybridMultilevel"/>
    <w:tmpl w:val="E00A7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5"/>
    <w:rsid w:val="000D2225"/>
    <w:rsid w:val="00205631"/>
    <w:rsid w:val="00300EFB"/>
    <w:rsid w:val="00312711"/>
    <w:rsid w:val="00520E55"/>
    <w:rsid w:val="005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A9E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6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6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193</Words>
  <Characters>1103</Characters>
  <Application>Microsoft Macintosh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4</cp:revision>
  <dcterms:created xsi:type="dcterms:W3CDTF">2016-02-03T20:39:00Z</dcterms:created>
  <dcterms:modified xsi:type="dcterms:W3CDTF">2016-02-03T21:51:00Z</dcterms:modified>
</cp:coreProperties>
</file>