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A4C88" w14:textId="77777777" w:rsidR="00205631" w:rsidRPr="00E476FE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21C6F31F" w14:textId="77777777" w:rsidR="00205631" w:rsidRPr="00E476FE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6869AD86" w14:textId="77777777" w:rsidR="00205631" w:rsidRPr="00E476FE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3932CF89" w14:textId="77777777" w:rsidR="00205631" w:rsidRPr="00E476FE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09D26" w14:textId="77777777" w:rsidR="00205631" w:rsidRPr="00E476FE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9A79A" w14:textId="77777777" w:rsidR="00205631" w:rsidRPr="00E476FE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Patologia ginecologica, Urologia e Endocrinologia</w:t>
      </w:r>
    </w:p>
    <w:p w14:paraId="2F8F8EE5" w14:textId="07046A5C" w:rsidR="00205631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>: Endocrinologia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Docente: Prof</w:t>
      </w:r>
      <w:r w:rsidR="007E54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7E5406">
        <w:rPr>
          <w:rFonts w:ascii="Times New Roman" w:hAnsi="Times New Roman" w:cs="Times New Roman"/>
          <w:b/>
          <w:bCs/>
          <w:sz w:val="28"/>
          <w:szCs w:val="28"/>
        </w:rPr>
        <w:t>Pivonello</w:t>
      </w:r>
      <w:proofErr w:type="spellEnd"/>
    </w:p>
    <w:p w14:paraId="5B7B2CEA" w14:textId="77777777" w:rsidR="00312711" w:rsidRDefault="0031271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6F742" w14:textId="79AA4644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/>
          <w:bCs/>
          <w:sz w:val="28"/>
          <w:szCs w:val="28"/>
        </w:rPr>
        <w:t>Introduzione al Sistema Endocrino</w:t>
      </w:r>
      <w:r w:rsidRPr="0031271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AEB751" w14:textId="7961B124" w:rsidR="00312711" w:rsidRPr="00312711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Gli ormoni e la loro funzione</w:t>
      </w:r>
    </w:p>
    <w:p w14:paraId="03A8AF82" w14:textId="23999813" w:rsidR="00312711" w:rsidRPr="00312711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L’asse ipotalamo-ipofisario</w:t>
      </w:r>
    </w:p>
    <w:p w14:paraId="4BFC280F" w14:textId="46329006" w:rsidR="00312711" w:rsidRPr="00312711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Ormoni ipotalamici</w:t>
      </w:r>
    </w:p>
    <w:p w14:paraId="0F9E47BB" w14:textId="0B3F62FE" w:rsidR="00312711" w:rsidRPr="00312711" w:rsidRDefault="005B2ABF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Ormoni ipofi</w:t>
      </w:r>
      <w:r w:rsidR="00312711" w:rsidRPr="00312711">
        <w:rPr>
          <w:rFonts w:ascii="Times New Roman" w:hAnsi="Times New Roman" w:cs="Times New Roman"/>
          <w:bCs/>
          <w:sz w:val="28"/>
          <w:szCs w:val="28"/>
        </w:rPr>
        <w:t>sari</w:t>
      </w:r>
    </w:p>
    <w:p w14:paraId="5FDB0D9D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7E2DB4" w14:textId="6C361D2E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/>
          <w:bCs/>
          <w:sz w:val="28"/>
          <w:szCs w:val="28"/>
        </w:rPr>
        <w:t>Fisiopatologia tiroidea</w:t>
      </w:r>
      <w:r w:rsidRPr="0031271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7B7EEC7" w14:textId="07134DDC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Cenni di anatomia e fisiologia della Tiroide</w:t>
      </w:r>
    </w:p>
    <w:p w14:paraId="75DBA9F0" w14:textId="4C20BF2A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Patologie tiroidee: Ipotiroidismo</w:t>
      </w:r>
    </w:p>
    <w:p w14:paraId="7CAEBD2A" w14:textId="77777777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 xml:space="preserve">Ipertiroidismo (Morbo di </w:t>
      </w:r>
      <w:proofErr w:type="spellStart"/>
      <w:r w:rsidRPr="00312711">
        <w:rPr>
          <w:rFonts w:ascii="Times New Roman" w:hAnsi="Times New Roman" w:cs="Times New Roman"/>
          <w:bCs/>
          <w:sz w:val="28"/>
          <w:szCs w:val="28"/>
        </w:rPr>
        <w:t>Basedow</w:t>
      </w:r>
      <w:proofErr w:type="spellEnd"/>
      <w:r w:rsidRPr="00312711">
        <w:rPr>
          <w:rFonts w:ascii="Times New Roman" w:hAnsi="Times New Roman" w:cs="Times New Roman"/>
          <w:bCs/>
          <w:sz w:val="28"/>
          <w:szCs w:val="28"/>
        </w:rPr>
        <w:t xml:space="preserve">, Adenoma tossico, Gozzo </w:t>
      </w:r>
      <w:proofErr w:type="spellStart"/>
      <w:r w:rsidRPr="00312711">
        <w:rPr>
          <w:rFonts w:ascii="Times New Roman" w:hAnsi="Times New Roman" w:cs="Times New Roman"/>
          <w:bCs/>
          <w:sz w:val="28"/>
          <w:szCs w:val="28"/>
        </w:rPr>
        <w:t>multinodulare</w:t>
      </w:r>
      <w:proofErr w:type="spellEnd"/>
      <w:r w:rsidRPr="00312711">
        <w:rPr>
          <w:rFonts w:ascii="Times New Roman" w:hAnsi="Times New Roman" w:cs="Times New Roman"/>
          <w:bCs/>
          <w:sz w:val="28"/>
          <w:szCs w:val="28"/>
        </w:rPr>
        <w:t xml:space="preserve"> iperfunzionante)</w:t>
      </w:r>
    </w:p>
    <w:p w14:paraId="24A277D4" w14:textId="77777777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Il cancro della tiroide</w:t>
      </w:r>
    </w:p>
    <w:p w14:paraId="1C51CC5E" w14:textId="77777777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Gozzo e carenza iodica</w:t>
      </w:r>
    </w:p>
    <w:p w14:paraId="441185C2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3C1C90" w14:textId="744976F4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2711">
        <w:rPr>
          <w:rFonts w:ascii="Times New Roman" w:hAnsi="Times New Roman" w:cs="Times New Roman"/>
          <w:b/>
          <w:bCs/>
          <w:sz w:val="28"/>
          <w:szCs w:val="28"/>
        </w:rPr>
        <w:t xml:space="preserve">Fisiopatologia ipofisaria </w:t>
      </w:r>
    </w:p>
    <w:p w14:paraId="64CA59D8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C2B8E" w14:textId="3B6808F7" w:rsidR="00312711" w:rsidRPr="00312711" w:rsidRDefault="00312711" w:rsidP="003127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Cenni di anatomia dell’ipofisi</w:t>
      </w:r>
    </w:p>
    <w:p w14:paraId="011FC8D3" w14:textId="13707035" w:rsidR="00312711" w:rsidRPr="00312711" w:rsidRDefault="00312711" w:rsidP="003127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I tumori ipofisari</w:t>
      </w:r>
    </w:p>
    <w:p w14:paraId="6AF6A6F8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ADB9E4" w14:textId="179706B9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2711">
        <w:rPr>
          <w:rFonts w:ascii="Times New Roman" w:hAnsi="Times New Roman" w:cs="Times New Roman"/>
          <w:b/>
          <w:bCs/>
          <w:sz w:val="28"/>
          <w:szCs w:val="28"/>
        </w:rPr>
        <w:t>Fisiopatologia surrenalica</w:t>
      </w:r>
    </w:p>
    <w:p w14:paraId="49C14C40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07B6A" w14:textId="77777777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>Cenni di anatomia e fisiologia del surrene</w:t>
      </w:r>
    </w:p>
    <w:p w14:paraId="4F3E506E" w14:textId="77777777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 xml:space="preserve">Patologie surrenaliche: </w:t>
      </w:r>
      <w:proofErr w:type="spellStart"/>
      <w:r w:rsidRPr="00312711">
        <w:rPr>
          <w:rFonts w:ascii="Times New Roman" w:hAnsi="Times New Roman" w:cs="Times New Roman"/>
          <w:sz w:val="28"/>
          <w:szCs w:val="28"/>
        </w:rPr>
        <w:t>Ipercorticosurrenalismo</w:t>
      </w:r>
      <w:proofErr w:type="spellEnd"/>
    </w:p>
    <w:p w14:paraId="38ECB574" w14:textId="40863FC0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2711">
        <w:rPr>
          <w:rFonts w:ascii="Times New Roman" w:hAnsi="Times New Roman" w:cs="Times New Roman"/>
          <w:sz w:val="28"/>
          <w:szCs w:val="28"/>
        </w:rPr>
        <w:t>Ipocorticosurrenalismo</w:t>
      </w:r>
      <w:proofErr w:type="spellEnd"/>
    </w:p>
    <w:p w14:paraId="79486FEE" w14:textId="5BDB9E01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2711">
        <w:rPr>
          <w:rFonts w:ascii="Times New Roman" w:hAnsi="Times New Roman" w:cs="Times New Roman"/>
          <w:sz w:val="28"/>
          <w:szCs w:val="28"/>
        </w:rPr>
        <w:t>Iperaldosteronismo</w:t>
      </w:r>
      <w:proofErr w:type="spellEnd"/>
    </w:p>
    <w:p w14:paraId="27C4B7ED" w14:textId="77777777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2711">
        <w:rPr>
          <w:rFonts w:ascii="Times New Roman" w:hAnsi="Times New Roman" w:cs="Times New Roman"/>
          <w:sz w:val="28"/>
          <w:szCs w:val="28"/>
        </w:rPr>
        <w:t>Feocromocitoma</w:t>
      </w:r>
      <w:proofErr w:type="spellEnd"/>
    </w:p>
    <w:p w14:paraId="5D2AC8F9" w14:textId="16130539" w:rsidR="00312711" w:rsidRPr="00312711" w:rsidRDefault="00312711" w:rsidP="00312711">
      <w:pPr>
        <w:ind w:left="360"/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b/>
          <w:sz w:val="28"/>
          <w:szCs w:val="28"/>
        </w:rPr>
        <w:t>Fisiopatologia della gonade femminile</w:t>
      </w:r>
    </w:p>
    <w:p w14:paraId="414B1AB8" w14:textId="77777777" w:rsid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Cenni di anatomia e fisiologia dell’ovaio</w:t>
      </w:r>
    </w:p>
    <w:p w14:paraId="09B6AEA3" w14:textId="37E570DA" w:rsid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11">
        <w:rPr>
          <w:rFonts w:ascii="Times New Roman" w:hAnsi="Times New Roman" w:cs="Times New Roman"/>
          <w:sz w:val="28"/>
          <w:szCs w:val="28"/>
        </w:rPr>
        <w:t xml:space="preserve">Patologie </w:t>
      </w:r>
      <w:r>
        <w:rPr>
          <w:rFonts w:ascii="Times New Roman" w:hAnsi="Times New Roman" w:cs="Times New Roman"/>
          <w:sz w:val="28"/>
          <w:szCs w:val="28"/>
        </w:rPr>
        <w:t>ovariche: ovaio policistico</w:t>
      </w:r>
    </w:p>
    <w:p w14:paraId="43C91A89" w14:textId="77777777" w:rsid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Disordini del ciclo mestruale: Amenorrea </w:t>
      </w:r>
      <w:proofErr w:type="spellStart"/>
      <w:r>
        <w:rPr>
          <w:rFonts w:ascii="Times New Roman" w:hAnsi="Times New Roman" w:cs="Times New Roman"/>
          <w:sz w:val="28"/>
          <w:szCs w:val="28"/>
        </w:rPr>
        <w:t>ipergonadotropa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ipogonadotropa</w:t>
      </w:r>
      <w:proofErr w:type="spellEnd"/>
    </w:p>
    <w:p w14:paraId="3778FF43" w14:textId="2A4791DF" w:rsidR="00312711" w:rsidRDefault="00312711" w:rsidP="00312711">
      <w:pPr>
        <w:rPr>
          <w:rFonts w:ascii="Times New Roman" w:hAnsi="Times New Roman" w:cs="Times New Roman"/>
          <w:b/>
          <w:sz w:val="28"/>
          <w:szCs w:val="28"/>
        </w:rPr>
      </w:pPr>
      <w:r w:rsidRPr="00312711">
        <w:rPr>
          <w:rFonts w:ascii="Times New Roman" w:hAnsi="Times New Roman" w:cs="Times New Roman"/>
          <w:b/>
          <w:sz w:val="28"/>
          <w:szCs w:val="28"/>
        </w:rPr>
        <w:t xml:space="preserve">Fisiologia della gonade maschile </w:t>
      </w:r>
    </w:p>
    <w:p w14:paraId="16B3D169" w14:textId="7AF8706F" w:rsidR="00312711" w:rsidRDefault="00312711" w:rsidP="003127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 xml:space="preserve">Cenni </w:t>
      </w:r>
      <w:r>
        <w:rPr>
          <w:rFonts w:ascii="Times New Roman" w:hAnsi="Times New Roman" w:cs="Times New Roman"/>
          <w:sz w:val="28"/>
          <w:szCs w:val="28"/>
        </w:rPr>
        <w:t>di anatomia e fisiologia del testicolo</w:t>
      </w:r>
    </w:p>
    <w:p w14:paraId="27BF8FB2" w14:textId="5043DE07" w:rsidR="00312711" w:rsidRDefault="00312711" w:rsidP="003127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Patologie testicolari: Ipogonadismo </w:t>
      </w:r>
      <w:proofErr w:type="spellStart"/>
      <w:r>
        <w:rPr>
          <w:rFonts w:ascii="Times New Roman" w:hAnsi="Times New Roman" w:cs="Times New Roman"/>
          <w:sz w:val="28"/>
          <w:szCs w:val="28"/>
        </w:rPr>
        <w:t>ipergonadotropo</w:t>
      </w:r>
      <w:proofErr w:type="spellEnd"/>
    </w:p>
    <w:p w14:paraId="52F30641" w14:textId="5CF8AAB5" w:rsidR="00312711" w:rsidRDefault="00312711" w:rsidP="003127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Ipogonadismo </w:t>
      </w:r>
      <w:proofErr w:type="spellStart"/>
      <w:r>
        <w:rPr>
          <w:rFonts w:ascii="Times New Roman" w:hAnsi="Times New Roman" w:cs="Times New Roman"/>
          <w:sz w:val="28"/>
          <w:szCs w:val="28"/>
        </w:rPr>
        <w:t>ipogonadotropo</w:t>
      </w:r>
      <w:proofErr w:type="spellEnd"/>
    </w:p>
    <w:p w14:paraId="76B25AB5" w14:textId="77777777" w:rsidR="005B2ABF" w:rsidRDefault="005B2ABF" w:rsidP="005B2ABF">
      <w:pPr>
        <w:pStyle w:val="Paragrafoelenc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C1B466" w14:textId="77777777" w:rsidR="005B2ABF" w:rsidRDefault="005B2ABF" w:rsidP="005B2ABF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334EC764" w14:textId="7044280F" w:rsidR="005B2ABF" w:rsidRPr="00312711" w:rsidRDefault="005B2ABF" w:rsidP="005B2ABF">
      <w:pPr>
        <w:pStyle w:val="Paragrafoelenc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</w:t>
      </w:r>
    </w:p>
    <w:sectPr w:rsidR="005B2ABF" w:rsidRPr="00312711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85C"/>
    <w:multiLevelType w:val="hybridMultilevel"/>
    <w:tmpl w:val="7A58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137"/>
    <w:multiLevelType w:val="hybridMultilevel"/>
    <w:tmpl w:val="AE7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59B5"/>
    <w:multiLevelType w:val="hybridMultilevel"/>
    <w:tmpl w:val="E612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79DE"/>
    <w:multiLevelType w:val="hybridMultilevel"/>
    <w:tmpl w:val="EF449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7F7C"/>
    <w:multiLevelType w:val="hybridMultilevel"/>
    <w:tmpl w:val="07B2B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46A06"/>
    <w:multiLevelType w:val="hybridMultilevel"/>
    <w:tmpl w:val="500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076D1"/>
    <w:multiLevelType w:val="hybridMultilevel"/>
    <w:tmpl w:val="E00A7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55"/>
    <w:rsid w:val="000D2225"/>
    <w:rsid w:val="00205631"/>
    <w:rsid w:val="00300EFB"/>
    <w:rsid w:val="00312711"/>
    <w:rsid w:val="00520E55"/>
    <w:rsid w:val="005B2ABF"/>
    <w:rsid w:val="007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9E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63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63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Admin</cp:lastModifiedBy>
  <cp:revision>5</cp:revision>
  <dcterms:created xsi:type="dcterms:W3CDTF">2016-02-03T20:39:00Z</dcterms:created>
  <dcterms:modified xsi:type="dcterms:W3CDTF">2019-10-17T13:27:00Z</dcterms:modified>
</cp:coreProperties>
</file>