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4C88" w14:textId="77777777" w:rsidR="00205631" w:rsidRPr="00CC7680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CC7680">
        <w:rPr>
          <w:rFonts w:ascii="Times New Roman" w:eastAsia="MS Mincho" w:hAnsi="Times New Roman" w:cs="Times New Roman"/>
          <w:sz w:val="24"/>
          <w:szCs w:val="28"/>
          <w:lang w:eastAsia="ja-JP"/>
        </w:rPr>
        <w:t>UNIVERSITA’ DEGLI STUDI D</w:t>
      </w:r>
      <w:bookmarkStart w:id="0" w:name="_GoBack"/>
      <w:bookmarkEnd w:id="0"/>
      <w:r w:rsidRPr="00CC7680">
        <w:rPr>
          <w:rFonts w:ascii="Times New Roman" w:eastAsia="MS Mincho" w:hAnsi="Times New Roman" w:cs="Times New Roman"/>
          <w:sz w:val="24"/>
          <w:szCs w:val="28"/>
          <w:lang w:eastAsia="ja-JP"/>
        </w:rPr>
        <w:t>I NAPOLI FEDERICO II</w:t>
      </w:r>
    </w:p>
    <w:p w14:paraId="21C6F31F" w14:textId="77777777" w:rsidR="00205631" w:rsidRPr="00CC7680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CC7680">
        <w:rPr>
          <w:rFonts w:ascii="Times New Roman" w:eastAsia="MS Mincho" w:hAnsi="Times New Roman" w:cs="Times New Roman"/>
          <w:sz w:val="24"/>
          <w:szCs w:val="28"/>
          <w:lang w:eastAsia="ja-JP"/>
        </w:rPr>
        <w:t>Scuola di Medicina e Chirurgia</w:t>
      </w:r>
    </w:p>
    <w:p w14:paraId="6869AD86" w14:textId="77777777" w:rsidR="00205631" w:rsidRPr="00CC7680" w:rsidRDefault="00205631" w:rsidP="0020563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CC7680">
        <w:rPr>
          <w:rFonts w:ascii="Times New Roman" w:eastAsia="MS Mincho" w:hAnsi="Times New Roman" w:cs="Times New Roman"/>
          <w:sz w:val="24"/>
          <w:szCs w:val="28"/>
          <w:lang w:eastAsia="ja-JP"/>
        </w:rPr>
        <w:t>Corso di Laurea in Ostetricia</w:t>
      </w:r>
    </w:p>
    <w:p w14:paraId="3932CF89" w14:textId="77777777" w:rsidR="00205631" w:rsidRPr="00CC7680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6D509D26" w14:textId="77777777" w:rsidR="00205631" w:rsidRPr="00CC7680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48A9A79A" w14:textId="77777777" w:rsidR="00205631" w:rsidRPr="00CC7680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C7680">
        <w:rPr>
          <w:rFonts w:ascii="Times New Roman" w:hAnsi="Times New Roman" w:cs="Times New Roman"/>
          <w:b/>
          <w:bCs/>
          <w:sz w:val="24"/>
          <w:szCs w:val="28"/>
        </w:rPr>
        <w:t>C.I. Patologia ginecologica, Urologia e Endocrinologia</w:t>
      </w:r>
    </w:p>
    <w:p w14:paraId="2F8F8EE5" w14:textId="0AFB63E2" w:rsidR="00205631" w:rsidRPr="00CC7680" w:rsidRDefault="0020563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C7680">
        <w:rPr>
          <w:rFonts w:ascii="Times New Roman" w:hAnsi="Times New Roman" w:cs="Times New Roman"/>
          <w:b/>
          <w:bCs/>
          <w:sz w:val="24"/>
          <w:szCs w:val="28"/>
        </w:rPr>
        <w:t>Insegnamento: Endocrinologia</w:t>
      </w:r>
      <w:r w:rsidRPr="00CC7680">
        <w:rPr>
          <w:rFonts w:ascii="Times New Roman" w:hAnsi="Times New Roman" w:cs="Times New Roman"/>
          <w:b/>
          <w:bCs/>
          <w:sz w:val="24"/>
          <w:szCs w:val="28"/>
        </w:rPr>
        <w:br/>
        <w:t>Docente: Prof.</w:t>
      </w:r>
      <w:r w:rsidR="00CC7680" w:rsidRPr="00CC768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CC7680" w:rsidRPr="00CC7680">
        <w:rPr>
          <w:rFonts w:ascii="Times New Roman" w:hAnsi="Times New Roman" w:cs="Times New Roman"/>
          <w:b/>
          <w:bCs/>
          <w:sz w:val="24"/>
          <w:szCs w:val="28"/>
        </w:rPr>
        <w:t>Pivonello</w:t>
      </w:r>
      <w:proofErr w:type="spellEnd"/>
    </w:p>
    <w:p w14:paraId="5B7B2CEA" w14:textId="77777777" w:rsidR="00312711" w:rsidRPr="00CC7680" w:rsidRDefault="00312711" w:rsidP="0020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F76F742" w14:textId="79AA4644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/>
          <w:bCs/>
          <w:sz w:val="24"/>
          <w:szCs w:val="28"/>
        </w:rPr>
        <w:t>Introduzione al Sistema Endocrino</w:t>
      </w:r>
      <w:r w:rsidRPr="00CC7680">
        <w:rPr>
          <w:rFonts w:ascii="Times New Roman" w:hAnsi="Times New Roman" w:cs="Times New Roman"/>
          <w:b/>
          <w:bCs/>
          <w:sz w:val="24"/>
          <w:szCs w:val="28"/>
        </w:rPr>
        <w:br/>
      </w:r>
    </w:p>
    <w:p w14:paraId="4DAEB751" w14:textId="7961B124" w:rsidR="00312711" w:rsidRPr="00CC7680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Gli ormoni e la loro funzione</w:t>
      </w:r>
    </w:p>
    <w:p w14:paraId="03A8AF82" w14:textId="23999813" w:rsidR="00312711" w:rsidRPr="00CC7680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L’asse ipotalamo-ipofisario</w:t>
      </w:r>
    </w:p>
    <w:p w14:paraId="4BFC280F" w14:textId="46329006" w:rsidR="00312711" w:rsidRPr="00CC7680" w:rsidRDefault="00312711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Ormoni ipotalamici</w:t>
      </w:r>
    </w:p>
    <w:p w14:paraId="0F9E47BB" w14:textId="0B3F62FE" w:rsidR="00312711" w:rsidRPr="00CC7680" w:rsidRDefault="005B2ABF" w:rsidP="003127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Ormoni ipofi</w:t>
      </w:r>
      <w:r w:rsidR="00312711" w:rsidRPr="00CC7680">
        <w:rPr>
          <w:rFonts w:ascii="Times New Roman" w:hAnsi="Times New Roman" w:cs="Times New Roman"/>
          <w:bCs/>
          <w:sz w:val="24"/>
          <w:szCs w:val="28"/>
        </w:rPr>
        <w:t>sari</w:t>
      </w:r>
    </w:p>
    <w:p w14:paraId="5FDB0D9D" w14:textId="77777777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5D7E2DB4" w14:textId="6C361D2E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/>
          <w:bCs/>
          <w:sz w:val="24"/>
          <w:szCs w:val="28"/>
        </w:rPr>
        <w:t>Fisiopatologia tiroidea</w:t>
      </w:r>
      <w:r w:rsidRPr="00CC7680">
        <w:rPr>
          <w:rFonts w:ascii="Times New Roman" w:hAnsi="Times New Roman" w:cs="Times New Roman"/>
          <w:b/>
          <w:bCs/>
          <w:sz w:val="24"/>
          <w:szCs w:val="28"/>
        </w:rPr>
        <w:br/>
      </w:r>
    </w:p>
    <w:p w14:paraId="17B7EEC7" w14:textId="07134DDC" w:rsidR="00312711" w:rsidRPr="00CC7680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Cenni di anatomia e fisiologia della Tiroide</w:t>
      </w:r>
    </w:p>
    <w:p w14:paraId="75DBA9F0" w14:textId="4C20BF2A" w:rsidR="00312711" w:rsidRPr="00CC7680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Patologie tiroidee: Ipotiroidismo</w:t>
      </w:r>
    </w:p>
    <w:p w14:paraId="7CAEBD2A" w14:textId="77777777" w:rsidR="00312711" w:rsidRPr="00CC7680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 xml:space="preserve">Ipertiroidismo (Morbo di </w:t>
      </w:r>
      <w:proofErr w:type="spellStart"/>
      <w:r w:rsidRPr="00CC7680">
        <w:rPr>
          <w:rFonts w:ascii="Times New Roman" w:hAnsi="Times New Roman" w:cs="Times New Roman"/>
          <w:bCs/>
          <w:sz w:val="24"/>
          <w:szCs w:val="28"/>
        </w:rPr>
        <w:t>Basedow</w:t>
      </w:r>
      <w:proofErr w:type="spellEnd"/>
      <w:r w:rsidRPr="00CC7680">
        <w:rPr>
          <w:rFonts w:ascii="Times New Roman" w:hAnsi="Times New Roman" w:cs="Times New Roman"/>
          <w:bCs/>
          <w:sz w:val="24"/>
          <w:szCs w:val="28"/>
        </w:rPr>
        <w:t xml:space="preserve">, Adenoma tossico, Gozzo </w:t>
      </w:r>
      <w:proofErr w:type="spellStart"/>
      <w:r w:rsidRPr="00CC7680">
        <w:rPr>
          <w:rFonts w:ascii="Times New Roman" w:hAnsi="Times New Roman" w:cs="Times New Roman"/>
          <w:bCs/>
          <w:sz w:val="24"/>
          <w:szCs w:val="28"/>
        </w:rPr>
        <w:t>multinodulare</w:t>
      </w:r>
      <w:proofErr w:type="spellEnd"/>
      <w:r w:rsidRPr="00CC7680">
        <w:rPr>
          <w:rFonts w:ascii="Times New Roman" w:hAnsi="Times New Roman" w:cs="Times New Roman"/>
          <w:bCs/>
          <w:sz w:val="24"/>
          <w:szCs w:val="28"/>
        </w:rPr>
        <w:t xml:space="preserve"> iperfunzionante)</w:t>
      </w:r>
    </w:p>
    <w:p w14:paraId="24A277D4" w14:textId="77777777" w:rsidR="00312711" w:rsidRPr="00CC7680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Il cancro della tiroide</w:t>
      </w:r>
    </w:p>
    <w:p w14:paraId="1C51CC5E" w14:textId="77777777" w:rsidR="00312711" w:rsidRPr="00CC7680" w:rsidRDefault="00312711" w:rsidP="003127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Gozzo e carenza iodica</w:t>
      </w:r>
    </w:p>
    <w:p w14:paraId="441185C2" w14:textId="77777777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B3C1C90" w14:textId="744976F4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C7680">
        <w:rPr>
          <w:rFonts w:ascii="Times New Roman" w:hAnsi="Times New Roman" w:cs="Times New Roman"/>
          <w:b/>
          <w:bCs/>
          <w:sz w:val="24"/>
          <w:szCs w:val="28"/>
        </w:rPr>
        <w:t xml:space="preserve">Fisiopatologia ipofisaria </w:t>
      </w:r>
    </w:p>
    <w:p w14:paraId="64CA59D8" w14:textId="77777777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4CAC2B8E" w14:textId="3B6808F7" w:rsidR="00312711" w:rsidRPr="00CC7680" w:rsidRDefault="00312711" w:rsidP="003127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Cenni di anatomia dell’ipofisi</w:t>
      </w:r>
    </w:p>
    <w:p w14:paraId="011FC8D3" w14:textId="13707035" w:rsidR="00312711" w:rsidRPr="00CC7680" w:rsidRDefault="00312711" w:rsidP="003127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CC7680">
        <w:rPr>
          <w:rFonts w:ascii="Times New Roman" w:hAnsi="Times New Roman" w:cs="Times New Roman"/>
          <w:bCs/>
          <w:sz w:val="24"/>
          <w:szCs w:val="28"/>
        </w:rPr>
        <w:t>I tumori ipofisari</w:t>
      </w:r>
    </w:p>
    <w:p w14:paraId="6AF6A6F8" w14:textId="77777777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5EADB9E4" w14:textId="179706B9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C7680">
        <w:rPr>
          <w:rFonts w:ascii="Times New Roman" w:hAnsi="Times New Roman" w:cs="Times New Roman"/>
          <w:b/>
          <w:bCs/>
          <w:sz w:val="24"/>
          <w:szCs w:val="28"/>
        </w:rPr>
        <w:t>Fisiopatologia surrenalica</w:t>
      </w:r>
    </w:p>
    <w:p w14:paraId="49C14C40" w14:textId="77777777" w:rsidR="00312711" w:rsidRPr="00CC7680" w:rsidRDefault="00312711" w:rsidP="0031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73B07B6A" w14:textId="77777777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>Cenni di anatomia e fisiologia del surrene</w:t>
      </w:r>
    </w:p>
    <w:p w14:paraId="4F3E506E" w14:textId="77777777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 xml:space="preserve">Patologie surrenaliche: </w:t>
      </w: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Ipercorticosurrenalismo</w:t>
      </w:r>
      <w:proofErr w:type="spellEnd"/>
    </w:p>
    <w:p w14:paraId="38ECB574" w14:textId="40863FC0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Ipocorticosurrenalismo</w:t>
      </w:r>
      <w:proofErr w:type="spellEnd"/>
    </w:p>
    <w:p w14:paraId="79486FEE" w14:textId="5BDB9E01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Iperaldosteronismo</w:t>
      </w:r>
      <w:proofErr w:type="spellEnd"/>
    </w:p>
    <w:p w14:paraId="27C4B7ED" w14:textId="77777777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CC7680">
        <w:rPr>
          <w:rFonts w:ascii="Times New Roman" w:hAnsi="Times New Roman" w:cs="Times New Roman"/>
          <w:sz w:val="24"/>
          <w:szCs w:val="28"/>
        </w:rPr>
        <w:t>Feocromocitoma</w:t>
      </w:r>
      <w:proofErr w:type="spellEnd"/>
    </w:p>
    <w:p w14:paraId="5D2AC8F9" w14:textId="16130539" w:rsidR="00312711" w:rsidRPr="00CC7680" w:rsidRDefault="00312711" w:rsidP="00312711">
      <w:pPr>
        <w:ind w:left="360"/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b/>
          <w:sz w:val="24"/>
          <w:szCs w:val="28"/>
        </w:rPr>
        <w:t>Fisiopatologia della gonade femminile</w:t>
      </w:r>
    </w:p>
    <w:p w14:paraId="414B1AB8" w14:textId="77777777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>Cenni di anatomia e fisiologia dell’ovaio</w:t>
      </w:r>
    </w:p>
    <w:p w14:paraId="09B6AEA3" w14:textId="37E570DA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C7680">
        <w:rPr>
          <w:rFonts w:ascii="Times New Roman" w:hAnsi="Times New Roman" w:cs="Times New Roman"/>
          <w:sz w:val="24"/>
          <w:szCs w:val="28"/>
        </w:rPr>
        <w:t>Patologie ovariche: ovaio policistico</w:t>
      </w:r>
    </w:p>
    <w:p w14:paraId="43C91A89" w14:textId="77777777" w:rsidR="00312711" w:rsidRPr="00CC7680" w:rsidRDefault="00312711" w:rsidP="0031271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 xml:space="preserve">Disordini del ciclo mestruale: Amenorrea </w:t>
      </w: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ipergonadotropa</w:t>
      </w:r>
      <w:proofErr w:type="spellEnd"/>
      <w:r w:rsidRPr="00CC7680">
        <w:rPr>
          <w:rFonts w:ascii="Times New Roman" w:hAnsi="Times New Roman" w:cs="Times New Roman"/>
          <w:sz w:val="24"/>
          <w:szCs w:val="28"/>
        </w:rPr>
        <w:t xml:space="preserve"> e </w:t>
      </w: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ipogonadotropa</w:t>
      </w:r>
      <w:proofErr w:type="spellEnd"/>
    </w:p>
    <w:p w14:paraId="3778FF43" w14:textId="2A4791DF" w:rsidR="00312711" w:rsidRPr="00CC7680" w:rsidRDefault="00312711" w:rsidP="00312711">
      <w:pPr>
        <w:rPr>
          <w:rFonts w:ascii="Times New Roman" w:hAnsi="Times New Roman" w:cs="Times New Roman"/>
          <w:b/>
          <w:sz w:val="24"/>
          <w:szCs w:val="28"/>
        </w:rPr>
      </w:pPr>
      <w:r w:rsidRPr="00CC7680">
        <w:rPr>
          <w:rFonts w:ascii="Times New Roman" w:hAnsi="Times New Roman" w:cs="Times New Roman"/>
          <w:b/>
          <w:sz w:val="24"/>
          <w:szCs w:val="28"/>
        </w:rPr>
        <w:t xml:space="preserve">Fisiologia della gonade maschile </w:t>
      </w:r>
    </w:p>
    <w:p w14:paraId="16B3D169" w14:textId="7AF8706F" w:rsidR="00312711" w:rsidRPr="00CC7680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>Cenni di anatomia e fisiologia del testicolo</w:t>
      </w:r>
    </w:p>
    <w:p w14:paraId="27BF8FB2" w14:textId="5043DE07" w:rsidR="00312711" w:rsidRPr="00CC7680" w:rsidRDefault="00312711" w:rsidP="0031271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 xml:space="preserve">Patologie testicolari: Ipogonadismo </w:t>
      </w: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ipergonadotropo</w:t>
      </w:r>
      <w:proofErr w:type="spellEnd"/>
    </w:p>
    <w:p w14:paraId="01C1B466" w14:textId="799F015A" w:rsidR="005B2ABF" w:rsidRPr="00CC7680" w:rsidRDefault="00312711" w:rsidP="00CD7D3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 xml:space="preserve">Ipogonadismo </w:t>
      </w:r>
      <w:proofErr w:type="spellStart"/>
      <w:r w:rsidRPr="00CC7680">
        <w:rPr>
          <w:rFonts w:ascii="Times New Roman" w:hAnsi="Times New Roman" w:cs="Times New Roman"/>
          <w:sz w:val="24"/>
          <w:szCs w:val="28"/>
        </w:rPr>
        <w:t>ipogonadotropo</w:t>
      </w:r>
      <w:proofErr w:type="spellEnd"/>
    </w:p>
    <w:p w14:paraId="334EC764" w14:textId="7044280F" w:rsidR="005B2ABF" w:rsidRPr="00CC7680" w:rsidRDefault="005B2ABF" w:rsidP="005B2ABF">
      <w:pPr>
        <w:pStyle w:val="Paragrafoelenc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C7680">
        <w:rPr>
          <w:rFonts w:ascii="Times New Roman" w:hAnsi="Times New Roman" w:cs="Times New Roman"/>
          <w:sz w:val="24"/>
          <w:szCs w:val="28"/>
        </w:rPr>
        <w:t>FIRMA</w:t>
      </w:r>
    </w:p>
    <w:sectPr w:rsidR="005B2ABF" w:rsidRPr="00CC7680" w:rsidSect="00CC7680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85C"/>
    <w:multiLevelType w:val="hybridMultilevel"/>
    <w:tmpl w:val="7A58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137"/>
    <w:multiLevelType w:val="hybridMultilevel"/>
    <w:tmpl w:val="AE7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59B5"/>
    <w:multiLevelType w:val="hybridMultilevel"/>
    <w:tmpl w:val="E612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9DE"/>
    <w:multiLevelType w:val="hybridMultilevel"/>
    <w:tmpl w:val="EF44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7F7C"/>
    <w:multiLevelType w:val="hybridMultilevel"/>
    <w:tmpl w:val="07B2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6A06"/>
    <w:multiLevelType w:val="hybridMultilevel"/>
    <w:tmpl w:val="500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076D1"/>
    <w:multiLevelType w:val="hybridMultilevel"/>
    <w:tmpl w:val="E00A7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5"/>
    <w:rsid w:val="000D2225"/>
    <w:rsid w:val="00205631"/>
    <w:rsid w:val="00300EFB"/>
    <w:rsid w:val="00312711"/>
    <w:rsid w:val="00520E55"/>
    <w:rsid w:val="005B2ABF"/>
    <w:rsid w:val="00C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9E4C3"/>
  <w14:defaultImageDpi w14:val="300"/>
  <w15:docId w15:val="{BA8994A1-44FC-4436-AA68-994214ED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63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marilena coduti</cp:lastModifiedBy>
  <cp:revision>6</cp:revision>
  <dcterms:created xsi:type="dcterms:W3CDTF">2016-02-03T20:39:00Z</dcterms:created>
  <dcterms:modified xsi:type="dcterms:W3CDTF">2019-10-17T15:56:00Z</dcterms:modified>
</cp:coreProperties>
</file>