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E0" w:rsidRPr="00E476FE" w:rsidRDefault="008472E0" w:rsidP="008472E0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:rsidR="008472E0" w:rsidRPr="00E476FE" w:rsidRDefault="008472E0" w:rsidP="008472E0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:rsidR="008472E0" w:rsidRPr="00E476FE" w:rsidRDefault="008472E0" w:rsidP="008472E0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:rsidR="008472E0" w:rsidRPr="00E476FE" w:rsidRDefault="008472E0" w:rsidP="008472E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72E0" w:rsidRPr="00E476FE" w:rsidRDefault="008472E0" w:rsidP="008472E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72E0" w:rsidRPr="00E476FE" w:rsidRDefault="008472E0" w:rsidP="008472E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C.I.</w:t>
      </w:r>
      <w:r w:rsidR="00EB3CE1">
        <w:rPr>
          <w:rFonts w:ascii="Times New Roman" w:hAnsi="Times New Roman" w:cs="Times New Roman"/>
          <w:b/>
          <w:bCs/>
          <w:sz w:val="28"/>
          <w:szCs w:val="28"/>
        </w:rPr>
        <w:t>Primo Soccorso</w:t>
      </w:r>
    </w:p>
    <w:p w:rsidR="00C96041" w:rsidRPr="00EB3CE1" w:rsidRDefault="008472E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Insegnamento:</w:t>
      </w:r>
      <w:r w:rsidR="00EB3CE1">
        <w:rPr>
          <w:rFonts w:ascii="Times New Roman" w:hAnsi="Times New Roman" w:cs="Times New Roman"/>
          <w:b/>
          <w:bCs/>
          <w:sz w:val="28"/>
          <w:szCs w:val="28"/>
        </w:rPr>
        <w:t xml:space="preserve"> Farmacologia</w:t>
      </w:r>
    </w:p>
    <w:p w:rsidR="00AE20F6" w:rsidRDefault="002A5E0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Docente: Prof.ssa </w:t>
      </w:r>
      <w:proofErr w:type="spellStart"/>
      <w:r>
        <w:rPr>
          <w:rFonts w:ascii="Times New Roman" w:hAnsi="Times New Roman" w:cs="Times New Roman"/>
          <w:b/>
          <w:sz w:val="28"/>
        </w:rPr>
        <w:t>Cuomo</w:t>
      </w:r>
      <w:proofErr w:type="spellEnd"/>
    </w:p>
    <w:p w:rsidR="002A5E00" w:rsidRDefault="002A5E00">
      <w:pPr>
        <w:rPr>
          <w:rFonts w:ascii="Times New Roman" w:hAnsi="Times New Roman" w:cs="Times New Roman"/>
          <w:b/>
          <w:sz w:val="28"/>
        </w:rPr>
      </w:pPr>
    </w:p>
    <w:p w:rsidR="002A5E00" w:rsidRDefault="002A5E00">
      <w:pPr>
        <w:rPr>
          <w:rFonts w:ascii="Times New Roman" w:hAnsi="Times New Roman" w:cs="Times New Roman"/>
          <w:b/>
          <w:sz w:val="28"/>
        </w:rPr>
      </w:pPr>
    </w:p>
    <w:p w:rsidR="002A5E00" w:rsidRDefault="002A5E00" w:rsidP="002A5E00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DEFINIZIONE </w:t>
      </w:r>
      <w:proofErr w:type="spellStart"/>
      <w:r>
        <w:rPr>
          <w:rFonts w:ascii="Times New Roman" w:hAnsi="Times New Roman" w:cs="Times New Roman"/>
          <w:b/>
          <w:sz w:val="28"/>
        </w:rPr>
        <w:t>DI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FARMACOLOGIA E FARMACO</w:t>
      </w:r>
    </w:p>
    <w:p w:rsidR="002A5E00" w:rsidRDefault="002A5E00" w:rsidP="002A5E00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VIE </w:t>
      </w:r>
      <w:proofErr w:type="spellStart"/>
      <w:r>
        <w:rPr>
          <w:rFonts w:ascii="Times New Roman" w:hAnsi="Times New Roman" w:cs="Times New Roman"/>
          <w:b/>
          <w:sz w:val="28"/>
        </w:rPr>
        <w:t>DI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SOMMINISTRAZIONE DEL FARMACO</w:t>
      </w:r>
    </w:p>
    <w:p w:rsidR="002A5E00" w:rsidRDefault="002A5E00" w:rsidP="002A5E00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FARMACOCINETICA:</w:t>
      </w:r>
    </w:p>
    <w:p w:rsidR="002A5E00" w:rsidRPr="002A5E00" w:rsidRDefault="002A5E00" w:rsidP="002A5E00">
      <w:pPr>
        <w:pStyle w:val="Paragrafoelenco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2A5E00">
        <w:rPr>
          <w:rFonts w:ascii="Times New Roman" w:hAnsi="Times New Roman" w:cs="Times New Roman"/>
          <w:sz w:val="28"/>
        </w:rPr>
        <w:t>Assorbimento</w:t>
      </w:r>
    </w:p>
    <w:p w:rsidR="002A5E00" w:rsidRPr="002A5E00" w:rsidRDefault="002A5E00" w:rsidP="002A5E00">
      <w:pPr>
        <w:pStyle w:val="Paragrafoelenco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2A5E00">
        <w:rPr>
          <w:rFonts w:ascii="Times New Roman" w:hAnsi="Times New Roman" w:cs="Times New Roman"/>
          <w:sz w:val="28"/>
        </w:rPr>
        <w:t>Distribuzione</w:t>
      </w:r>
    </w:p>
    <w:p w:rsidR="002A5E00" w:rsidRPr="002A5E00" w:rsidRDefault="002A5E00" w:rsidP="002A5E00">
      <w:pPr>
        <w:pStyle w:val="Paragrafoelenco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2A5E00">
        <w:rPr>
          <w:rFonts w:ascii="Times New Roman" w:hAnsi="Times New Roman" w:cs="Times New Roman"/>
          <w:sz w:val="28"/>
        </w:rPr>
        <w:t>Metabolismo</w:t>
      </w:r>
    </w:p>
    <w:p w:rsidR="002A5E00" w:rsidRPr="002A5E00" w:rsidRDefault="002A5E00" w:rsidP="002A5E00">
      <w:pPr>
        <w:pStyle w:val="Paragrafoelenco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2A5E00">
        <w:rPr>
          <w:rFonts w:ascii="Times New Roman" w:hAnsi="Times New Roman" w:cs="Times New Roman"/>
          <w:sz w:val="28"/>
        </w:rPr>
        <w:t>Eliminazione</w:t>
      </w:r>
    </w:p>
    <w:p w:rsidR="002A5E00" w:rsidRDefault="002A5E00" w:rsidP="002A5E00">
      <w:pPr>
        <w:spacing w:line="276" w:lineRule="auto"/>
        <w:rPr>
          <w:rFonts w:ascii="Times New Roman" w:hAnsi="Times New Roman" w:cs="Times New Roman"/>
          <w:sz w:val="28"/>
        </w:rPr>
      </w:pPr>
    </w:p>
    <w:p w:rsidR="002A5E00" w:rsidRDefault="002A5E00" w:rsidP="002A5E00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PARAMETRI FARMACOCINETICI</w:t>
      </w:r>
    </w:p>
    <w:p w:rsidR="002A5E00" w:rsidRPr="002A5E00" w:rsidRDefault="002A5E00" w:rsidP="002A5E00">
      <w:pPr>
        <w:pStyle w:val="Paragrafoelenc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</w:rPr>
      </w:pPr>
      <w:r w:rsidRPr="002A5E00">
        <w:rPr>
          <w:rFonts w:ascii="Times New Roman" w:hAnsi="Times New Roman" w:cs="Times New Roman"/>
          <w:sz w:val="28"/>
        </w:rPr>
        <w:t>Biodisponibilità</w:t>
      </w:r>
    </w:p>
    <w:p w:rsidR="002A5E00" w:rsidRPr="002A5E00" w:rsidRDefault="002A5E00" w:rsidP="002A5E00">
      <w:pPr>
        <w:pStyle w:val="Paragrafoelenc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</w:rPr>
      </w:pPr>
      <w:r w:rsidRPr="002A5E00">
        <w:rPr>
          <w:rFonts w:ascii="Times New Roman" w:hAnsi="Times New Roman" w:cs="Times New Roman"/>
          <w:sz w:val="28"/>
        </w:rPr>
        <w:t>Volume di distribuzione</w:t>
      </w:r>
    </w:p>
    <w:p w:rsidR="002A5E00" w:rsidRPr="002A5E00" w:rsidRDefault="002A5E00" w:rsidP="002A5E00">
      <w:pPr>
        <w:pStyle w:val="Paragrafoelenc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2A5E00">
        <w:rPr>
          <w:rFonts w:ascii="Times New Roman" w:hAnsi="Times New Roman" w:cs="Times New Roman"/>
          <w:sz w:val="28"/>
        </w:rPr>
        <w:t>Clereance</w:t>
      </w:r>
      <w:proofErr w:type="spellEnd"/>
    </w:p>
    <w:p w:rsidR="002A5E00" w:rsidRPr="002A5E00" w:rsidRDefault="002A5E00" w:rsidP="002A5E00">
      <w:pPr>
        <w:pStyle w:val="Paragrafoelenc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2A5E00">
        <w:rPr>
          <w:rFonts w:ascii="Times New Roman" w:hAnsi="Times New Roman" w:cs="Times New Roman"/>
          <w:sz w:val="28"/>
        </w:rPr>
        <w:t>Emitivia</w:t>
      </w:r>
      <w:proofErr w:type="spellEnd"/>
      <w:r w:rsidRPr="002A5E00">
        <w:rPr>
          <w:rFonts w:ascii="Times New Roman" w:hAnsi="Times New Roman" w:cs="Times New Roman"/>
          <w:sz w:val="28"/>
        </w:rPr>
        <w:t xml:space="preserve"> </w:t>
      </w:r>
    </w:p>
    <w:p w:rsidR="002A5E00" w:rsidRPr="002A5E00" w:rsidRDefault="002A5E00" w:rsidP="002A5E00">
      <w:pPr>
        <w:pStyle w:val="Paragrafoelenc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2A5E00">
        <w:rPr>
          <w:rFonts w:ascii="Times New Roman" w:hAnsi="Times New Roman" w:cs="Times New Roman"/>
          <w:sz w:val="28"/>
        </w:rPr>
        <w:t>Steady-state</w:t>
      </w:r>
      <w:proofErr w:type="spellEnd"/>
    </w:p>
    <w:p w:rsidR="002A5E00" w:rsidRDefault="002A5E00" w:rsidP="002A5E00">
      <w:pPr>
        <w:spacing w:line="276" w:lineRule="auto"/>
        <w:rPr>
          <w:rFonts w:ascii="Times New Roman" w:hAnsi="Times New Roman" w:cs="Times New Roman"/>
          <w:sz w:val="28"/>
        </w:rPr>
      </w:pPr>
    </w:p>
    <w:p w:rsidR="002A5E00" w:rsidRDefault="002A5E00" w:rsidP="002A5E00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FARMACOCINETICA IN GRAVIDANZA</w:t>
      </w:r>
    </w:p>
    <w:p w:rsidR="002A5E00" w:rsidRDefault="002A5E00" w:rsidP="002A5E00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FARMACODINAMICA</w:t>
      </w:r>
    </w:p>
    <w:p w:rsidR="002A5E00" w:rsidRDefault="002A5E00" w:rsidP="002A5E00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 recettori</w:t>
      </w:r>
    </w:p>
    <w:p w:rsidR="002A5E00" w:rsidRDefault="002A5E00" w:rsidP="002A5E00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Agonisti e antagonisti</w:t>
      </w:r>
    </w:p>
    <w:p w:rsidR="002A5E00" w:rsidRDefault="002A5E00" w:rsidP="002A5E00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Indice terapeutico</w:t>
      </w:r>
    </w:p>
    <w:p w:rsidR="002A5E00" w:rsidRDefault="002A5E00" w:rsidP="002A5E00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Tolleranza</w:t>
      </w:r>
    </w:p>
    <w:p w:rsidR="002A5E00" w:rsidRDefault="002A5E00" w:rsidP="002A5E00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Interazione tra farmaci</w:t>
      </w:r>
    </w:p>
    <w:p w:rsidR="002A5E00" w:rsidRDefault="002A5E00" w:rsidP="002A5E00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FARMACODINAMICA IN GRAVIDANZA</w:t>
      </w:r>
    </w:p>
    <w:p w:rsidR="002A5E00" w:rsidRDefault="002A5E00" w:rsidP="002A5E00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ALTERATA RISPOSTA AI FARMACI</w:t>
      </w:r>
    </w:p>
    <w:p w:rsidR="002A5E00" w:rsidRDefault="002A5E00" w:rsidP="002A5E00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FARMACI CHE AGISCONO SULLA NEUROTRASMISSIONE</w:t>
      </w:r>
    </w:p>
    <w:p w:rsidR="002A5E00" w:rsidRDefault="002A5E00" w:rsidP="002A5E00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NEUROTRASMISSIONE COLINERGICA</w:t>
      </w:r>
    </w:p>
    <w:p w:rsidR="002A5E00" w:rsidRDefault="002A5E00" w:rsidP="002A5E00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Farmaci antimuscarinici</w:t>
      </w:r>
    </w:p>
    <w:p w:rsidR="002A5E00" w:rsidRDefault="002A5E00" w:rsidP="002A5E00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Farmaci antinicotinici</w:t>
      </w:r>
    </w:p>
    <w:p w:rsidR="002A5E00" w:rsidRDefault="002A5E00" w:rsidP="002A5E00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NEUROTRASMISSIONE CATECOLAMINERGICA</w:t>
      </w:r>
    </w:p>
    <w:p w:rsidR="002A5E00" w:rsidRDefault="002A5E00" w:rsidP="002A5E00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Agonisti non selettivi</w:t>
      </w:r>
    </w:p>
    <w:p w:rsidR="002A5E00" w:rsidRDefault="002A5E00" w:rsidP="002A5E00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Alfa bloccanti</w:t>
      </w:r>
    </w:p>
    <w:p w:rsidR="002A5E00" w:rsidRDefault="002A5E00" w:rsidP="002A5E00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Beta bloccanti</w:t>
      </w:r>
    </w:p>
    <w:p w:rsidR="002A5E00" w:rsidRDefault="002A5E00" w:rsidP="002A5E00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ANTI-INFIAMMATORI NON STEROIDI (FANS) E FARMACI ANTIPIRETICI</w:t>
      </w:r>
    </w:p>
    <w:p w:rsidR="002A5E00" w:rsidRDefault="002A5E00" w:rsidP="002A5E00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GLUCOCORTICOIDI</w:t>
      </w:r>
    </w:p>
    <w:p w:rsidR="002A5E00" w:rsidRDefault="002A5E00" w:rsidP="002A5E00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FARMACI ATTIVI SULLA MOTILITA’ UTERINA</w:t>
      </w:r>
    </w:p>
    <w:p w:rsidR="002A5E00" w:rsidRDefault="002A5E00" w:rsidP="002A5E00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Ossitocina</w:t>
      </w:r>
      <w:proofErr w:type="spellEnd"/>
      <w:r>
        <w:rPr>
          <w:rFonts w:ascii="Times New Roman" w:hAnsi="Times New Roman" w:cs="Times New Roman"/>
          <w:sz w:val="28"/>
        </w:rPr>
        <w:t xml:space="preserve"> e antagonisti dell’</w:t>
      </w:r>
      <w:proofErr w:type="spellStart"/>
      <w:r>
        <w:rPr>
          <w:rFonts w:ascii="Times New Roman" w:hAnsi="Times New Roman" w:cs="Times New Roman"/>
          <w:sz w:val="28"/>
        </w:rPr>
        <w:t>ossitocina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atosiban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2A5E00" w:rsidRDefault="002A5E00" w:rsidP="002A5E00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Prostaglandina</w:t>
      </w:r>
    </w:p>
    <w:p w:rsidR="002A5E00" w:rsidRDefault="002A5E00" w:rsidP="002A5E00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Estrogeni</w:t>
      </w:r>
    </w:p>
    <w:p w:rsidR="002A5E00" w:rsidRDefault="002A5E00" w:rsidP="002A5E00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Progesterone</w:t>
      </w:r>
    </w:p>
    <w:p w:rsidR="002A5E00" w:rsidRDefault="002A5E00" w:rsidP="002A5E00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INDUZIONE AL TRAVAGLIO </w:t>
      </w:r>
      <w:proofErr w:type="spellStart"/>
      <w:r>
        <w:rPr>
          <w:rFonts w:ascii="Times New Roman" w:hAnsi="Times New Roman" w:cs="Times New Roman"/>
          <w:b/>
          <w:sz w:val="28"/>
        </w:rPr>
        <w:t>DI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PARTO</w:t>
      </w:r>
    </w:p>
    <w:p w:rsidR="002A5E00" w:rsidRDefault="002A5E00" w:rsidP="002A5E00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ABORTO TERAPEUTICO</w:t>
      </w:r>
    </w:p>
    <w:p w:rsidR="002A5E00" w:rsidRDefault="002A5E00" w:rsidP="002A5E00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FARMACI TOCOLITICI</w:t>
      </w:r>
    </w:p>
    <w:p w:rsidR="002A5E00" w:rsidRDefault="002A5E00" w:rsidP="002A5E00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ANTIBIOTICI</w:t>
      </w:r>
    </w:p>
    <w:p w:rsidR="002A5E00" w:rsidRDefault="002A5E00" w:rsidP="002A5E00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TRATTAMENTO DELLE INFEZIONI IN GRAVIDANZA</w:t>
      </w:r>
    </w:p>
    <w:p w:rsidR="002A5E00" w:rsidRDefault="002A5E00" w:rsidP="002A5E00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FARMACI ANTIVIRALI</w:t>
      </w:r>
    </w:p>
    <w:p w:rsidR="002A5E00" w:rsidRDefault="002A5E00" w:rsidP="002A5E00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FARMACI ANTI-INFLUENZALI</w:t>
      </w:r>
    </w:p>
    <w:p w:rsidR="002A5E00" w:rsidRDefault="002A5E00" w:rsidP="002A5E00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FARMACI ANTI ERPETICI</w:t>
      </w:r>
    </w:p>
    <w:p w:rsidR="002A5E00" w:rsidRDefault="002A5E00" w:rsidP="002A5E00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FARMACI ANTIRETROVIRALI</w:t>
      </w:r>
    </w:p>
    <w:p w:rsidR="002A5E00" w:rsidRDefault="002A5E00" w:rsidP="002A5E00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FARMACI ANTI-EPATITE</w:t>
      </w:r>
    </w:p>
    <w:p w:rsidR="002A5E00" w:rsidRDefault="002A5E00" w:rsidP="002A5E00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FARMACI ANTIMICOTICI</w:t>
      </w:r>
    </w:p>
    <w:p w:rsidR="002A5E00" w:rsidRDefault="002A5E00" w:rsidP="002A5E00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FARMACI ANTI-AGGREGANTI</w:t>
      </w:r>
    </w:p>
    <w:p w:rsidR="002A5E00" w:rsidRPr="002A5E00" w:rsidRDefault="002A5E00" w:rsidP="002A5E00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FARMACI ANTI COAGULANTI</w:t>
      </w:r>
    </w:p>
    <w:sectPr w:rsidR="002A5E00" w:rsidRPr="002A5E00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75413"/>
    <w:multiLevelType w:val="hybridMultilevel"/>
    <w:tmpl w:val="3766AF8C"/>
    <w:lvl w:ilvl="0" w:tplc="4806614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75AFF"/>
    <w:multiLevelType w:val="hybridMultilevel"/>
    <w:tmpl w:val="46E65E34"/>
    <w:lvl w:ilvl="0" w:tplc="4806614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46D01"/>
    <w:multiLevelType w:val="hybridMultilevel"/>
    <w:tmpl w:val="FF669706"/>
    <w:lvl w:ilvl="0" w:tplc="4806614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96041"/>
    <w:rsid w:val="000D2225"/>
    <w:rsid w:val="000E092B"/>
    <w:rsid w:val="002A5E00"/>
    <w:rsid w:val="008472E0"/>
    <w:rsid w:val="00AE20F6"/>
    <w:rsid w:val="00C96041"/>
    <w:rsid w:val="00E32C62"/>
    <w:rsid w:val="00EB3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09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5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Dott.ssa Zapparella</cp:lastModifiedBy>
  <cp:revision>5</cp:revision>
  <dcterms:created xsi:type="dcterms:W3CDTF">2016-05-11T18:39:00Z</dcterms:created>
  <dcterms:modified xsi:type="dcterms:W3CDTF">2018-02-16T09:30:00Z</dcterms:modified>
</cp:coreProperties>
</file>