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98E4E" w14:textId="77777777" w:rsidR="00125950" w:rsidRPr="00E476FE" w:rsidRDefault="00125950" w:rsidP="0012595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4C05306F" w14:textId="77777777" w:rsidR="00125950" w:rsidRPr="00E476FE" w:rsidRDefault="00125950" w:rsidP="0012595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7E1FF3F4" w14:textId="77777777" w:rsidR="00125950" w:rsidRPr="00E476FE" w:rsidRDefault="00125950" w:rsidP="0012595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2ADECB7B" w14:textId="77777777" w:rsidR="00125950" w:rsidRPr="00E476FE" w:rsidRDefault="00125950" w:rsidP="0012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100A1" w14:textId="77777777" w:rsidR="00125950" w:rsidRPr="00E476FE" w:rsidRDefault="00125950" w:rsidP="0012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1FD40" w14:textId="77777777" w:rsidR="00125950" w:rsidRPr="00E476FE" w:rsidRDefault="00125950" w:rsidP="0012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Principi di Oncologia medica, Ginecologia, Anatomia pat</w:t>
      </w:r>
      <w:r w:rsidR="00892A4B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logica e Chirurgia generale</w:t>
      </w:r>
    </w:p>
    <w:p w14:paraId="088D5526" w14:textId="6B74B862" w:rsidR="00125950" w:rsidRDefault="00125950" w:rsidP="0012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</w:t>
      </w:r>
      <w:r>
        <w:rPr>
          <w:rFonts w:ascii="Times New Roman" w:hAnsi="Times New Roman" w:cs="Times New Roman"/>
          <w:b/>
          <w:bCs/>
          <w:sz w:val="28"/>
          <w:szCs w:val="28"/>
        </w:rPr>
        <w:t>: Ginecologia ed Ostetricia</w:t>
      </w:r>
      <w:r w:rsidR="00892A4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Docenti: Prof. Giuseppe Bifulco, Prof. Attilio </w:t>
      </w:r>
      <w:r w:rsidR="00517CE9">
        <w:rPr>
          <w:rFonts w:ascii="Times New Roman" w:hAnsi="Times New Roman" w:cs="Times New Roman"/>
          <w:b/>
          <w:bCs/>
          <w:sz w:val="28"/>
          <w:szCs w:val="28"/>
        </w:rPr>
        <w:t>D</w:t>
      </w:r>
      <w:bookmarkStart w:id="0" w:name="_GoBack"/>
      <w:bookmarkEnd w:id="0"/>
      <w:r w:rsidR="00892A4B">
        <w:rPr>
          <w:rFonts w:ascii="Times New Roman" w:hAnsi="Times New Roman" w:cs="Times New Roman"/>
          <w:b/>
          <w:bCs/>
          <w:sz w:val="28"/>
          <w:szCs w:val="28"/>
        </w:rPr>
        <w:t>i Spiezio Sardo</w:t>
      </w:r>
    </w:p>
    <w:p w14:paraId="31083E90" w14:textId="77777777" w:rsidR="00C9572A" w:rsidRDefault="00C9572A"/>
    <w:p w14:paraId="2454F727" w14:textId="77777777" w:rsidR="00892A4B" w:rsidRDefault="00892A4B">
      <w:r>
        <w:rPr>
          <w:b/>
        </w:rPr>
        <w:t xml:space="preserve">Carcinoma dell’endometrio </w:t>
      </w:r>
      <w:r>
        <w:rPr>
          <w:b/>
        </w:rPr>
        <w:br/>
      </w:r>
      <w:r>
        <w:t>Fattori di rischio</w:t>
      </w:r>
      <w:r>
        <w:br/>
        <w:t>Sintomatologia</w:t>
      </w:r>
      <w:r>
        <w:br/>
        <w:t>Diagnosi</w:t>
      </w:r>
      <w:r>
        <w:br/>
        <w:t>Terapia</w:t>
      </w:r>
    </w:p>
    <w:p w14:paraId="6A9A48AA" w14:textId="77777777" w:rsidR="00892A4B" w:rsidRDefault="00892A4B">
      <w:r>
        <w:rPr>
          <w:b/>
        </w:rPr>
        <w:t>Cervicocarcinoma</w:t>
      </w:r>
      <w:r>
        <w:rPr>
          <w:b/>
        </w:rPr>
        <w:br/>
      </w:r>
      <w:r>
        <w:t>Fattori di rischio</w:t>
      </w:r>
      <w:r>
        <w:br/>
        <w:t>Sintomatologia</w:t>
      </w:r>
      <w:r>
        <w:br/>
        <w:t>Diagnosi</w:t>
      </w:r>
      <w:r>
        <w:br/>
        <w:t>Terapia</w:t>
      </w:r>
    </w:p>
    <w:p w14:paraId="3BE2961F" w14:textId="77777777" w:rsidR="00892A4B" w:rsidRPr="00892A4B" w:rsidRDefault="00892A4B">
      <w:pPr>
        <w:rPr>
          <w:b/>
        </w:rPr>
      </w:pPr>
      <w:r>
        <w:rPr>
          <w:b/>
        </w:rPr>
        <w:t>Tumore dell’ovaio</w:t>
      </w:r>
      <w:r>
        <w:rPr>
          <w:b/>
        </w:rPr>
        <w:br/>
      </w:r>
      <w:r>
        <w:t>Fattori di rischio</w:t>
      </w:r>
      <w:r>
        <w:br/>
        <w:t>Sintomatologia</w:t>
      </w:r>
      <w:r>
        <w:br/>
        <w:t>Diagnosi</w:t>
      </w:r>
      <w:r>
        <w:br/>
        <w:t>Terapia</w:t>
      </w:r>
    </w:p>
    <w:p w14:paraId="7EA60078" w14:textId="77777777" w:rsidR="00892A4B" w:rsidRDefault="00892A4B">
      <w:r w:rsidRPr="00892A4B">
        <w:rPr>
          <w:b/>
        </w:rPr>
        <w:t>Endometriosi</w:t>
      </w:r>
      <w:r>
        <w:rPr>
          <w:b/>
        </w:rPr>
        <w:br/>
      </w:r>
      <w:r>
        <w:t>Fattori di rischio</w:t>
      </w:r>
      <w:r>
        <w:br/>
        <w:t>Sintomatologia</w:t>
      </w:r>
      <w:r>
        <w:br/>
        <w:t>Diagnosi</w:t>
      </w:r>
      <w:r>
        <w:br/>
        <w:t>Terapia</w:t>
      </w:r>
    </w:p>
    <w:p w14:paraId="416CFA4C" w14:textId="77777777" w:rsidR="00892A4B" w:rsidRDefault="00892A4B">
      <w:r w:rsidRPr="00892A4B">
        <w:rPr>
          <w:b/>
        </w:rPr>
        <w:t>Miomi</w:t>
      </w:r>
      <w:r>
        <w:rPr>
          <w:b/>
        </w:rPr>
        <w:br/>
      </w:r>
      <w:r>
        <w:t>Fattori di rischio</w:t>
      </w:r>
      <w:r>
        <w:br/>
        <w:t>Sintomatologia</w:t>
      </w:r>
      <w:r>
        <w:br/>
        <w:t>Diagnosi</w:t>
      </w:r>
      <w:r>
        <w:br/>
        <w:t>Terapia</w:t>
      </w:r>
    </w:p>
    <w:p w14:paraId="0CCB1572" w14:textId="77777777" w:rsidR="00892A4B" w:rsidRDefault="00892A4B">
      <w:r>
        <w:rPr>
          <w:b/>
        </w:rPr>
        <w:t>Isteroscopia</w:t>
      </w:r>
      <w:r>
        <w:rPr>
          <w:b/>
        </w:rPr>
        <w:br/>
      </w:r>
      <w:r>
        <w:t>Indicazioni</w:t>
      </w:r>
      <w:r>
        <w:br/>
        <w:t>Controindicazioni</w:t>
      </w:r>
      <w:r>
        <w:br/>
        <w:t>Complicanze</w:t>
      </w:r>
      <w:r>
        <w:br/>
        <w:t>Strumentazione di base</w:t>
      </w:r>
      <w:r>
        <w:br/>
        <w:t>Esecuzione</w:t>
      </w:r>
    </w:p>
    <w:p w14:paraId="6602761A" w14:textId="77777777" w:rsidR="00892A4B" w:rsidRPr="00892A4B" w:rsidRDefault="00892A4B">
      <w:r>
        <w:rPr>
          <w:b/>
        </w:rPr>
        <w:lastRenderedPageBreak/>
        <w:t>Pap-test</w:t>
      </w:r>
      <w:r>
        <w:rPr>
          <w:b/>
        </w:rPr>
        <w:br/>
      </w:r>
      <w:r>
        <w:t>Test di screening</w:t>
      </w:r>
      <w:r>
        <w:br/>
        <w:t>Materiale occorrente</w:t>
      </w:r>
      <w:r>
        <w:br/>
        <w:t>Esecuzione</w:t>
      </w:r>
    </w:p>
    <w:p w14:paraId="0779AC6C" w14:textId="77777777" w:rsidR="00892A4B" w:rsidRPr="00892A4B" w:rsidRDefault="00892A4B">
      <w:pPr>
        <w:rPr>
          <w:b/>
        </w:rPr>
      </w:pPr>
    </w:p>
    <w:sectPr w:rsidR="00892A4B" w:rsidRPr="00892A4B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50"/>
    <w:rsid w:val="000D2225"/>
    <w:rsid w:val="00125950"/>
    <w:rsid w:val="00517CE9"/>
    <w:rsid w:val="00892A4B"/>
    <w:rsid w:val="00C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767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95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95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671</Characters>
  <Application>Microsoft Macintosh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2016-01-07T19:04:00Z</dcterms:created>
  <dcterms:modified xsi:type="dcterms:W3CDTF">2016-01-07T19:26:00Z</dcterms:modified>
</cp:coreProperties>
</file>