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68A22" w14:textId="77777777" w:rsidR="00D40554" w:rsidRPr="00E476FE" w:rsidRDefault="00D40554" w:rsidP="00D40554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583DEB5B" w14:textId="77777777" w:rsidR="00D40554" w:rsidRPr="00E476FE" w:rsidRDefault="00D40554" w:rsidP="00D40554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5A7AD3F4" w14:textId="77777777" w:rsidR="00D40554" w:rsidRPr="00E476FE" w:rsidRDefault="00D40554" w:rsidP="00D40554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352225F0" w14:textId="77777777" w:rsidR="00D40554" w:rsidRPr="00E476FE" w:rsidRDefault="00D40554" w:rsidP="00D4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62A0C" w14:textId="77777777" w:rsidR="00D40554" w:rsidRPr="00E476FE" w:rsidRDefault="00D40554" w:rsidP="00D4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580199" w14:textId="77777777" w:rsidR="00D40554" w:rsidRPr="00E476FE" w:rsidRDefault="00D40554" w:rsidP="00D4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C.I. </w:t>
      </w:r>
      <w:r>
        <w:rPr>
          <w:rFonts w:ascii="Times New Roman" w:hAnsi="Times New Roman" w:cs="Times New Roman"/>
          <w:b/>
          <w:bCs/>
          <w:sz w:val="28"/>
          <w:szCs w:val="28"/>
        </w:rPr>
        <w:t>Anatomia patologica, microbiologia e propedeutica clinica</w:t>
      </w:r>
    </w:p>
    <w:p w14:paraId="2E423282" w14:textId="77777777" w:rsidR="00EB32A4" w:rsidRDefault="00D40554" w:rsidP="00D405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>Insegnamento: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Infermieristica applicata alla medicina</w:t>
      </w:r>
    </w:p>
    <w:p w14:paraId="3C987C98" w14:textId="77777777" w:rsidR="008E2885" w:rsidRDefault="008E2885" w:rsidP="008E288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Il dolore somatico e il dolore viscerale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Significato clinico del dolore</w:t>
      </w:r>
      <w:r>
        <w:rPr>
          <w:rFonts w:ascii="Times New Roman" w:hAnsi="Times New Roman" w:cs="Times New Roman"/>
          <w:bCs/>
          <w:sz w:val="28"/>
          <w:szCs w:val="28"/>
        </w:rPr>
        <w:br/>
        <w:t>Accertamento tramite il modello fisiologico del dolore</w:t>
      </w:r>
    </w:p>
    <w:p w14:paraId="40F0A51E" w14:textId="16C671AD" w:rsidR="008E2885" w:rsidRDefault="008E2885" w:rsidP="008E288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Apparato digerente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Valutazione infermieristica</w:t>
      </w:r>
      <w:r>
        <w:rPr>
          <w:rFonts w:ascii="Times New Roman" w:hAnsi="Times New Roman" w:cs="Times New Roman"/>
          <w:bCs/>
          <w:sz w:val="28"/>
          <w:szCs w:val="28"/>
        </w:rPr>
        <w:br/>
        <w:t>Deglutizione</w:t>
      </w:r>
      <w:r>
        <w:rPr>
          <w:rFonts w:ascii="Times New Roman" w:hAnsi="Times New Roman" w:cs="Times New Roman"/>
          <w:bCs/>
          <w:sz w:val="28"/>
          <w:szCs w:val="28"/>
        </w:rPr>
        <w:br/>
        <w:t>Peristalsi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Occlusione </w:t>
      </w:r>
      <w:r>
        <w:rPr>
          <w:rFonts w:ascii="Times New Roman" w:hAnsi="Times New Roman" w:cs="Times New Roman"/>
          <w:bCs/>
          <w:sz w:val="28"/>
          <w:szCs w:val="28"/>
        </w:rPr>
        <w:br/>
        <w:t>Alterazione dell’alvo</w:t>
      </w:r>
      <w:r>
        <w:rPr>
          <w:rFonts w:ascii="Times New Roman" w:hAnsi="Times New Roman" w:cs="Times New Roman"/>
          <w:bCs/>
          <w:sz w:val="28"/>
          <w:szCs w:val="28"/>
        </w:rPr>
        <w:br/>
        <w:t>Ittero</w:t>
      </w:r>
      <w:r>
        <w:rPr>
          <w:rFonts w:ascii="Times New Roman" w:hAnsi="Times New Roman" w:cs="Times New Roman"/>
          <w:bCs/>
          <w:sz w:val="28"/>
          <w:szCs w:val="28"/>
        </w:rPr>
        <w:br/>
        <w:t>Pre</w:t>
      </w:r>
      <w:r w:rsidR="00D2141B">
        <w:rPr>
          <w:rFonts w:ascii="Times New Roman" w:hAnsi="Times New Roman" w:cs="Times New Roman"/>
          <w:bCs/>
          <w:sz w:val="28"/>
          <w:szCs w:val="28"/>
        </w:rPr>
        <w:t>parazione intestinale</w:t>
      </w:r>
      <w:r w:rsidR="00D2141B">
        <w:rPr>
          <w:rFonts w:ascii="Times New Roman" w:hAnsi="Times New Roman" w:cs="Times New Roman"/>
          <w:bCs/>
          <w:sz w:val="28"/>
          <w:szCs w:val="28"/>
        </w:rPr>
        <w:br/>
        <w:t>Clistere</w:t>
      </w:r>
      <w:r w:rsidR="00D2141B">
        <w:rPr>
          <w:rFonts w:ascii="Times New Roman" w:hAnsi="Times New Roman" w:cs="Times New Roman"/>
          <w:bCs/>
          <w:sz w:val="28"/>
          <w:szCs w:val="28"/>
        </w:rPr>
        <w:br/>
        <w:t>Sondino naso – gastrico</w:t>
      </w:r>
      <w:r w:rsidR="00D2141B">
        <w:rPr>
          <w:rFonts w:ascii="Times New Roman" w:hAnsi="Times New Roman" w:cs="Times New Roman"/>
          <w:bCs/>
          <w:sz w:val="28"/>
          <w:szCs w:val="28"/>
        </w:rPr>
        <w:br/>
        <w:t>Emorragie digestive</w:t>
      </w:r>
    </w:p>
    <w:p w14:paraId="460DD568" w14:textId="3BF8E7A1" w:rsidR="00D2141B" w:rsidRDefault="00D2141B" w:rsidP="008E288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Apparato urinario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Valutazione della diuresi</w:t>
      </w:r>
      <w:r>
        <w:rPr>
          <w:rFonts w:ascii="Times New Roman" w:hAnsi="Times New Roman" w:cs="Times New Roman"/>
          <w:bCs/>
          <w:sz w:val="28"/>
          <w:szCs w:val="28"/>
        </w:rPr>
        <w:br/>
        <w:t>Cateteri vescicali</w:t>
      </w:r>
      <w:r>
        <w:rPr>
          <w:rFonts w:ascii="Times New Roman" w:hAnsi="Times New Roman" w:cs="Times New Roman"/>
          <w:bCs/>
          <w:sz w:val="28"/>
          <w:szCs w:val="28"/>
        </w:rPr>
        <w:br/>
        <w:t>Insufficienza renale acuta e cronica</w:t>
      </w:r>
      <w:r>
        <w:rPr>
          <w:rFonts w:ascii="Times New Roman" w:hAnsi="Times New Roman" w:cs="Times New Roman"/>
          <w:bCs/>
          <w:sz w:val="28"/>
          <w:szCs w:val="28"/>
        </w:rPr>
        <w:br/>
        <w:t>Campionamento ed esame delle urine</w:t>
      </w:r>
      <w:r>
        <w:rPr>
          <w:rFonts w:ascii="Times New Roman" w:hAnsi="Times New Roman" w:cs="Times New Roman"/>
          <w:bCs/>
          <w:sz w:val="28"/>
          <w:szCs w:val="28"/>
        </w:rPr>
        <w:br/>
        <w:t>Urinocoltura</w:t>
      </w:r>
    </w:p>
    <w:p w14:paraId="30BF7504" w14:textId="33E6348E" w:rsidR="00D2141B" w:rsidRDefault="00D2141B" w:rsidP="008E288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Apparato respiratorio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Valutazione infermieristica</w:t>
      </w:r>
      <w:r>
        <w:rPr>
          <w:rFonts w:ascii="Times New Roman" w:hAnsi="Times New Roman" w:cs="Times New Roman"/>
          <w:bCs/>
          <w:sz w:val="28"/>
          <w:szCs w:val="28"/>
        </w:rPr>
        <w:br/>
        <w:t>Dispnea</w:t>
      </w:r>
      <w:r>
        <w:rPr>
          <w:rFonts w:ascii="Times New Roman" w:hAnsi="Times New Roman" w:cs="Times New Roman"/>
          <w:bCs/>
          <w:sz w:val="28"/>
          <w:szCs w:val="28"/>
        </w:rPr>
        <w:br/>
        <w:t>Cianosi</w:t>
      </w:r>
      <w:r>
        <w:rPr>
          <w:rFonts w:ascii="Times New Roman" w:hAnsi="Times New Roman" w:cs="Times New Roman"/>
          <w:bCs/>
          <w:sz w:val="28"/>
          <w:szCs w:val="28"/>
        </w:rPr>
        <w:br/>
        <w:t>Insufficienza respiratoria</w:t>
      </w:r>
    </w:p>
    <w:p w14:paraId="67E3180B" w14:textId="6BCD9D6F" w:rsidR="00D2141B" w:rsidRDefault="00D2141B" w:rsidP="008E288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Valutazione del metabolismo e del consumo energetico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Glicidi, lipidi, amminoacidi</w:t>
      </w:r>
      <w:r>
        <w:rPr>
          <w:rFonts w:ascii="Times New Roman" w:hAnsi="Times New Roman" w:cs="Times New Roman"/>
          <w:bCs/>
          <w:sz w:val="28"/>
          <w:szCs w:val="28"/>
        </w:rPr>
        <w:br/>
        <w:t>Elettroliti e bilancio elettrolitico</w:t>
      </w:r>
      <w:r>
        <w:rPr>
          <w:rFonts w:ascii="Times New Roman" w:hAnsi="Times New Roman" w:cs="Times New Roman"/>
          <w:bCs/>
          <w:sz w:val="28"/>
          <w:szCs w:val="28"/>
        </w:rPr>
        <w:br/>
        <w:t>Infusioni venose ed osmolarità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Edemi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Edemi distali</w:t>
      </w:r>
      <w:r>
        <w:rPr>
          <w:rFonts w:ascii="Times New Roman" w:hAnsi="Times New Roman" w:cs="Times New Roman"/>
          <w:bCs/>
          <w:sz w:val="28"/>
          <w:szCs w:val="28"/>
        </w:rPr>
        <w:br/>
        <w:t>Edemi diffusi</w:t>
      </w:r>
      <w:r>
        <w:rPr>
          <w:rFonts w:ascii="Times New Roman" w:hAnsi="Times New Roman" w:cs="Times New Roman"/>
          <w:bCs/>
          <w:sz w:val="28"/>
          <w:szCs w:val="28"/>
        </w:rPr>
        <w:br/>
        <w:t>Valutazione del paziente edematoso</w:t>
      </w:r>
    </w:p>
    <w:p w14:paraId="71719057" w14:textId="77777777" w:rsidR="00D2141B" w:rsidRDefault="00D2141B" w:rsidP="008E288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Valutazione infermieristica del paziente operato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Assistenza infermieristica</w:t>
      </w:r>
      <w:r>
        <w:rPr>
          <w:rFonts w:ascii="Times New Roman" w:hAnsi="Times New Roman" w:cs="Times New Roman"/>
          <w:bCs/>
          <w:sz w:val="28"/>
          <w:szCs w:val="28"/>
        </w:rPr>
        <w:br/>
        <w:t>Classificazione dei drenaggi</w:t>
      </w:r>
      <w:r>
        <w:rPr>
          <w:rFonts w:ascii="Times New Roman" w:hAnsi="Times New Roman" w:cs="Times New Roman"/>
          <w:bCs/>
          <w:sz w:val="28"/>
          <w:szCs w:val="28"/>
        </w:rPr>
        <w:br/>
        <w:t>Terapia infusiva</w:t>
      </w:r>
      <w:r>
        <w:rPr>
          <w:rFonts w:ascii="Times New Roman" w:hAnsi="Times New Roman" w:cs="Times New Roman"/>
          <w:bCs/>
          <w:sz w:val="28"/>
          <w:szCs w:val="28"/>
        </w:rPr>
        <w:br/>
        <w:t>Termoregolazione e modificazioni termiche</w:t>
      </w:r>
      <w:r>
        <w:rPr>
          <w:rFonts w:ascii="Times New Roman" w:hAnsi="Times New Roman" w:cs="Times New Roman"/>
          <w:bCs/>
          <w:sz w:val="28"/>
          <w:szCs w:val="28"/>
        </w:rPr>
        <w:br/>
        <w:t>Elastocompressione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Gestione delle complicanze in chirurgia</w:t>
      </w:r>
    </w:p>
    <w:p w14:paraId="0A09AFF6" w14:textId="77777777" w:rsidR="00D2141B" w:rsidRDefault="00D2141B" w:rsidP="008E288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Decubito e prevenzione delle lesioni da decubito</w:t>
      </w:r>
    </w:p>
    <w:p w14:paraId="03DC5C56" w14:textId="03E8D99F" w:rsidR="00D2141B" w:rsidRPr="00D2141B" w:rsidRDefault="00D2141B" w:rsidP="008E288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Terapia farmacologica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Terapia orale, sottocutanea, intramuscolare</w:t>
      </w:r>
      <w:r>
        <w:rPr>
          <w:rFonts w:ascii="Times New Roman" w:hAnsi="Times New Roman" w:cs="Times New Roman"/>
          <w:bCs/>
          <w:sz w:val="28"/>
          <w:szCs w:val="28"/>
        </w:rPr>
        <w:br/>
        <w:t>Principi di terapia enterale e parenterale</w:t>
      </w:r>
      <w:r>
        <w:rPr>
          <w:rFonts w:ascii="Times New Roman" w:hAnsi="Times New Roman" w:cs="Times New Roman"/>
          <w:bCs/>
          <w:sz w:val="28"/>
          <w:szCs w:val="28"/>
        </w:rPr>
        <w:br/>
        <w:t>Accessi chirurgici</w:t>
      </w:r>
      <w:bookmarkStart w:id="0" w:name="_GoBack"/>
      <w:bookmarkEnd w:id="0"/>
    </w:p>
    <w:sectPr w:rsidR="00D2141B" w:rsidRPr="00D2141B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54"/>
    <w:rsid w:val="000D2225"/>
    <w:rsid w:val="008E2885"/>
    <w:rsid w:val="00D2141B"/>
    <w:rsid w:val="00D40554"/>
    <w:rsid w:val="00E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99A8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0554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0554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209</Words>
  <Characters>1197</Characters>
  <Application>Microsoft Macintosh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3</cp:revision>
  <dcterms:created xsi:type="dcterms:W3CDTF">2015-12-24T12:50:00Z</dcterms:created>
  <dcterms:modified xsi:type="dcterms:W3CDTF">2015-12-27T17:29:00Z</dcterms:modified>
</cp:coreProperties>
</file>