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C66E93" w:rsidRDefault="006155C2" w:rsidP="005153B9">
      <w:r w:rsidRPr="00C66E93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 w:rsidRPr="00C66E93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 w:rsidRPr="00C66E93">
        <w:rPr>
          <w:sz w:val="22"/>
        </w:rPr>
        <w:t xml:space="preserve"> </w:t>
      </w:r>
    </w:p>
    <w:p w14:paraId="627EA8A3" w14:textId="77777777" w:rsidR="00D14946" w:rsidRPr="00C66E93" w:rsidRDefault="005153B9" w:rsidP="005B7C72">
      <w:pPr>
        <w:rPr>
          <w:b/>
          <w:szCs w:val="32"/>
        </w:rPr>
      </w:pPr>
      <w:r w:rsidRPr="00C66E93">
        <w:t xml:space="preserve">  </w:t>
      </w:r>
      <w:r w:rsidR="00970994" w:rsidRPr="00C66E93">
        <w:rPr>
          <w:i/>
          <w:szCs w:val="28"/>
        </w:rPr>
        <w:t xml:space="preserve"> </w:t>
      </w:r>
      <w:r w:rsidR="00D14946" w:rsidRPr="00C66E93">
        <w:rPr>
          <w:b/>
          <w:szCs w:val="32"/>
        </w:rPr>
        <w:t>C.I. Ginecologia, Ostetricia e Principi d’Igiene (II anno I semestre)</w:t>
      </w:r>
    </w:p>
    <w:p w14:paraId="0DBBA49B" w14:textId="6B625088" w:rsidR="00D14946" w:rsidRPr="00C66E93" w:rsidRDefault="00D14946" w:rsidP="00D14946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C66E93">
        <w:rPr>
          <w:b/>
          <w:szCs w:val="32"/>
        </w:rPr>
        <w:t xml:space="preserve">Insegnamento </w:t>
      </w:r>
      <w:r w:rsidR="00C66E93" w:rsidRPr="00C66E93">
        <w:rPr>
          <w:b/>
          <w:szCs w:val="32"/>
        </w:rPr>
        <w:t xml:space="preserve">Principi di igiene </w:t>
      </w:r>
      <w:r w:rsidR="00D324FF" w:rsidRPr="00C66E93">
        <w:rPr>
          <w:b/>
          <w:szCs w:val="32"/>
        </w:rPr>
        <w:t xml:space="preserve"> </w:t>
      </w:r>
      <w:bookmarkStart w:id="0" w:name="_GoBack"/>
      <w:bookmarkEnd w:id="0"/>
    </w:p>
    <w:p w14:paraId="1E4FBF3D" w14:textId="5B21D001" w:rsidR="00D324FF" w:rsidRPr="00C66E93" w:rsidRDefault="00E5070B" w:rsidP="00C66E93">
      <w:pPr>
        <w:tabs>
          <w:tab w:val="left" w:pos="3150"/>
        </w:tabs>
        <w:spacing w:before="240" w:after="120" w:line="200" w:lineRule="exact"/>
        <w:ind w:left="426"/>
        <w:rPr>
          <w:b/>
          <w:szCs w:val="32"/>
        </w:rPr>
      </w:pPr>
      <w:r w:rsidRPr="00C66E93">
        <w:rPr>
          <w:b/>
          <w:szCs w:val="32"/>
        </w:rPr>
        <w:t xml:space="preserve">Prof.ssa </w:t>
      </w:r>
      <w:r w:rsidR="00C66E93" w:rsidRPr="00C66E93">
        <w:rPr>
          <w:b/>
          <w:szCs w:val="32"/>
        </w:rPr>
        <w:t>Francesca Pennino</w:t>
      </w:r>
    </w:p>
    <w:p w14:paraId="02EB378F" w14:textId="77777777" w:rsidR="00D14946" w:rsidRDefault="00D14946" w:rsidP="00D14946">
      <w:pPr>
        <w:tabs>
          <w:tab w:val="left" w:pos="3150"/>
        </w:tabs>
        <w:spacing w:line="200" w:lineRule="exact"/>
        <w:ind w:left="426"/>
        <w:rPr>
          <w:b/>
          <w:sz w:val="28"/>
          <w:szCs w:val="28"/>
        </w:rPr>
      </w:pPr>
    </w:p>
    <w:p w14:paraId="00B9F1C4" w14:textId="77777777" w:rsidR="00C66E93" w:rsidRDefault="00C66E93" w:rsidP="00C66E93">
      <w:pPr>
        <w:pStyle w:val="Paragrafoelenco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 prevenzione e la profilassi</w:t>
      </w:r>
    </w:p>
    <w:p w14:paraId="787CA0F3" w14:textId="77777777" w:rsidR="00C66E93" w:rsidRDefault="00C66E93" w:rsidP="00C66E93">
      <w:pPr>
        <w:numPr>
          <w:ilvl w:val="0"/>
          <w:numId w:val="28"/>
        </w:numPr>
        <w:tabs>
          <w:tab w:val="clear" w:pos="720"/>
          <w:tab w:val="left" w:pos="1134"/>
        </w:tabs>
        <w:spacing w:before="100" w:beforeAutospacing="1" w:after="100" w:afterAutospacing="1"/>
        <w:ind w:firstLine="131"/>
      </w:pPr>
      <w:r>
        <w:t>definizione ed obiettivi</w:t>
      </w:r>
    </w:p>
    <w:p w14:paraId="603785AF" w14:textId="77777777" w:rsidR="00C66E93" w:rsidRDefault="00C66E93" w:rsidP="00C66E93">
      <w:pPr>
        <w:numPr>
          <w:ilvl w:val="0"/>
          <w:numId w:val="28"/>
        </w:numPr>
        <w:tabs>
          <w:tab w:val="clear" w:pos="720"/>
          <w:tab w:val="left" w:pos="1134"/>
        </w:tabs>
        <w:spacing w:before="100" w:beforeAutospacing="1" w:after="100" w:afterAutospacing="1"/>
        <w:ind w:firstLine="131"/>
      </w:pPr>
      <w:r>
        <w:t>programmazione e valutazione test di screening</w:t>
      </w:r>
    </w:p>
    <w:p w14:paraId="4D10763F" w14:textId="77777777" w:rsidR="00C66E93" w:rsidRDefault="00C66E93" w:rsidP="00C66E93">
      <w:pPr>
        <w:numPr>
          <w:ilvl w:val="0"/>
          <w:numId w:val="28"/>
        </w:numPr>
        <w:tabs>
          <w:tab w:val="clear" w:pos="720"/>
          <w:tab w:val="left" w:pos="1134"/>
        </w:tabs>
        <w:spacing w:before="100" w:beforeAutospacing="1" w:after="100" w:afterAutospacing="1"/>
        <w:ind w:firstLine="131"/>
      </w:pPr>
      <w:r>
        <w:t xml:space="preserve">vaccino profilassi </w:t>
      </w:r>
    </w:p>
    <w:p w14:paraId="0B952967" w14:textId="77777777" w:rsidR="00C66E93" w:rsidRDefault="00C66E93" w:rsidP="00C66E93">
      <w:pPr>
        <w:pStyle w:val="Paragrafoelenco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Epidemiologia e profilassi delle principali malattie infettive di interesse per le professioni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socrio-sanitarie</w:t>
      </w:r>
      <w:proofErr w:type="spellEnd"/>
    </w:p>
    <w:p w14:paraId="74621813" w14:textId="77777777" w:rsidR="00C66E93" w:rsidRDefault="00C66E93" w:rsidP="00C66E93">
      <w:pPr>
        <w:numPr>
          <w:ilvl w:val="0"/>
          <w:numId w:val="29"/>
        </w:numPr>
        <w:rPr>
          <w:rFonts w:eastAsia="MS Mincho"/>
          <w:lang w:eastAsia="ja-JP"/>
        </w:rPr>
      </w:pPr>
      <w:r>
        <w:t>Catena di contagio</w:t>
      </w:r>
    </w:p>
    <w:p w14:paraId="724291ED" w14:textId="77777777" w:rsidR="00C66E93" w:rsidRDefault="00C66E93" w:rsidP="00C66E93">
      <w:pPr>
        <w:numPr>
          <w:ilvl w:val="0"/>
          <w:numId w:val="29"/>
        </w:numPr>
      </w:pPr>
      <w:r>
        <w:t>Epidemiologia e profilassi delle principali malattie infettive trasmesse per via aerea: influenza, rosolia, morbillo, parotite, difterite, meningite, legionella, varicella</w:t>
      </w:r>
    </w:p>
    <w:p w14:paraId="7EE52934" w14:textId="77777777" w:rsidR="00C66E93" w:rsidRDefault="00C66E93" w:rsidP="00C66E93">
      <w:pPr>
        <w:numPr>
          <w:ilvl w:val="0"/>
          <w:numId w:val="29"/>
        </w:numPr>
      </w:pPr>
      <w:r>
        <w:t>Epidemiologia e profilassi delle principali malattie infettive trasmesse per via enterica e per contagio diretto e\o parenterale: poliomielite, epatite A</w:t>
      </w:r>
    </w:p>
    <w:p w14:paraId="386AB6B0" w14:textId="77777777" w:rsidR="00C66E93" w:rsidRDefault="00C66E93" w:rsidP="00C66E93">
      <w:pPr>
        <w:numPr>
          <w:ilvl w:val="0"/>
          <w:numId w:val="29"/>
        </w:numPr>
      </w:pPr>
      <w:r>
        <w:t>Epidemiologia e profilassi delle principali malattie infettive trasmesse per contagio diretto e\o parenterale: Epatite B, Tetano, Scabbia</w:t>
      </w:r>
    </w:p>
    <w:p w14:paraId="70EF4F15" w14:textId="77777777" w:rsidR="00C66E93" w:rsidRDefault="00C66E93" w:rsidP="00C66E93">
      <w:pPr>
        <w:numPr>
          <w:ilvl w:val="0"/>
          <w:numId w:val="29"/>
        </w:numPr>
      </w:pPr>
      <w:r>
        <w:t>Epidemiologia e profilassi delle malattie sessualmente trasmesse: sifilide</w:t>
      </w:r>
    </w:p>
    <w:p w14:paraId="27B9CDF8" w14:textId="77777777" w:rsidR="00C66E93" w:rsidRDefault="00C66E93" w:rsidP="00C66E93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E1F67F5" w14:textId="77777777" w:rsidR="00C66E93" w:rsidRDefault="00C66E93" w:rsidP="00C66E93">
      <w:pPr>
        <w:pStyle w:val="Paragrafoelenco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Infezioni correlate alle pratiche assistenziali</w:t>
      </w:r>
    </w:p>
    <w:p w14:paraId="35E3D2B5" w14:textId="77777777" w:rsidR="00C66E93" w:rsidRDefault="00C66E93" w:rsidP="00C66E93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0174625" w14:textId="77777777" w:rsidR="00C66E93" w:rsidRDefault="00C66E93" w:rsidP="00C66E93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EAAB7F" w14:textId="77777777" w:rsidR="00C66E93" w:rsidRDefault="00C66E93" w:rsidP="00C66E93">
      <w:pPr>
        <w:pStyle w:val="Paragrafoelenco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 protezione del personale socio-sanitario dai rischi specifici:</w:t>
      </w:r>
    </w:p>
    <w:p w14:paraId="20C1E781" w14:textId="77777777" w:rsidR="00C66E93" w:rsidRDefault="00C66E93" w:rsidP="00C66E93">
      <w:pPr>
        <w:numPr>
          <w:ilvl w:val="0"/>
          <w:numId w:val="31"/>
        </w:numPr>
        <w:tabs>
          <w:tab w:val="left" w:pos="993"/>
        </w:tabs>
        <w:spacing w:before="100" w:beforeAutospacing="1" w:after="100" w:afterAutospacing="1"/>
      </w:pPr>
      <w:r>
        <w:t>rischi chimici</w:t>
      </w:r>
    </w:p>
    <w:p w14:paraId="49DB021E" w14:textId="77777777" w:rsidR="00C66E93" w:rsidRDefault="00C66E93" w:rsidP="00C66E93">
      <w:pPr>
        <w:numPr>
          <w:ilvl w:val="0"/>
          <w:numId w:val="31"/>
        </w:numPr>
        <w:tabs>
          <w:tab w:val="left" w:pos="993"/>
        </w:tabs>
        <w:spacing w:before="100" w:beforeAutospacing="1" w:after="100" w:afterAutospacing="1"/>
      </w:pPr>
      <w:r>
        <w:t>rischi biologici</w:t>
      </w:r>
    </w:p>
    <w:p w14:paraId="71ED20BF" w14:textId="77777777" w:rsidR="00C66E93" w:rsidRDefault="00C66E93" w:rsidP="00C66E93">
      <w:pPr>
        <w:rPr>
          <w:rFonts w:eastAsia="MS Mincho"/>
          <w:b/>
          <w:caps/>
          <w:lang w:eastAsia="ja-JP"/>
        </w:rPr>
      </w:pPr>
    </w:p>
    <w:p w14:paraId="310E3626" w14:textId="77777777" w:rsidR="00C66E93" w:rsidRDefault="00C66E93" w:rsidP="00C66E93">
      <w:pPr>
        <w:numPr>
          <w:ilvl w:val="0"/>
          <w:numId w:val="32"/>
        </w:numPr>
        <w:rPr>
          <w:caps/>
        </w:rPr>
      </w:pPr>
      <w:r>
        <w:t>Igiene degli alimenti e della nutrizione</w:t>
      </w:r>
    </w:p>
    <w:p w14:paraId="094025E7" w14:textId="77777777" w:rsidR="00C66E93" w:rsidRDefault="00C66E93" w:rsidP="00C66E93">
      <w:pPr>
        <w:ind w:left="720"/>
        <w:rPr>
          <w:caps/>
        </w:rPr>
      </w:pPr>
    </w:p>
    <w:p w14:paraId="7CFAB713" w14:textId="77777777" w:rsidR="00C66E93" w:rsidRDefault="00C66E93" w:rsidP="00C66E93">
      <w:pPr>
        <w:numPr>
          <w:ilvl w:val="0"/>
          <w:numId w:val="33"/>
        </w:numPr>
      </w:pPr>
      <w:r>
        <w:t>Ristorazione collettiva.</w:t>
      </w:r>
    </w:p>
    <w:p w14:paraId="394E61E4" w14:textId="77777777" w:rsidR="00C66E93" w:rsidRDefault="00C66E93" w:rsidP="00C66E93">
      <w:pPr>
        <w:numPr>
          <w:ilvl w:val="0"/>
          <w:numId w:val="33"/>
        </w:numPr>
      </w:pPr>
      <w:r>
        <w:t>Il sistema HACCP.</w:t>
      </w:r>
    </w:p>
    <w:p w14:paraId="0F0E49C3" w14:textId="77777777" w:rsidR="00C66E93" w:rsidRDefault="00C66E93" w:rsidP="00C66E93">
      <w:pPr>
        <w:numPr>
          <w:ilvl w:val="0"/>
          <w:numId w:val="33"/>
        </w:numPr>
      </w:pPr>
      <w:r>
        <w:t>I rischi legati al consumo di alimenti.</w:t>
      </w:r>
    </w:p>
    <w:p w14:paraId="45FB0818" w14:textId="77777777" w:rsidR="00C73614" w:rsidRPr="00C73614" w:rsidRDefault="00C73614" w:rsidP="00C73614">
      <w:pPr>
        <w:ind w:left="708"/>
        <w:rPr>
          <w:i/>
        </w:rPr>
      </w:pPr>
    </w:p>
    <w:p w14:paraId="049F31CB" w14:textId="77777777" w:rsidR="00C73614" w:rsidRPr="00EF3D6D" w:rsidRDefault="00C73614" w:rsidP="00D324FF">
      <w:pPr>
        <w:ind w:left="708"/>
        <w:rPr>
          <w:i/>
        </w:rPr>
      </w:pP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3B75F" w14:textId="77777777" w:rsidR="00382398" w:rsidRDefault="00382398" w:rsidP="007B33CE">
      <w:r>
        <w:separator/>
      </w:r>
    </w:p>
  </w:endnote>
  <w:endnote w:type="continuationSeparator" w:id="0">
    <w:p w14:paraId="207BF421" w14:textId="77777777" w:rsidR="00382398" w:rsidRDefault="00382398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382398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F84A4" w14:textId="77777777" w:rsidR="00382398" w:rsidRDefault="00382398" w:rsidP="007B33CE">
      <w:r>
        <w:separator/>
      </w:r>
    </w:p>
  </w:footnote>
  <w:footnote w:type="continuationSeparator" w:id="0">
    <w:p w14:paraId="6A0BC27A" w14:textId="77777777" w:rsidR="00382398" w:rsidRDefault="00382398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18"/>
  </w:num>
  <w:num w:numId="9">
    <w:abstractNumId w:val="12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5"/>
  </w:num>
  <w:num w:numId="16">
    <w:abstractNumId w:val="9"/>
  </w:num>
  <w:num w:numId="17">
    <w:abstractNumId w:val="14"/>
  </w:num>
  <w:num w:numId="18">
    <w:abstractNumId w:val="6"/>
  </w:num>
  <w:num w:numId="19">
    <w:abstractNumId w:val="16"/>
  </w:num>
  <w:num w:numId="20">
    <w:abstractNumId w:val="21"/>
  </w:num>
  <w:num w:numId="21">
    <w:abstractNumId w:val="8"/>
  </w:num>
  <w:num w:numId="22">
    <w:abstractNumId w:val="4"/>
  </w:num>
  <w:num w:numId="23">
    <w:abstractNumId w:val="20"/>
  </w:num>
  <w:num w:numId="24">
    <w:abstractNumId w:val="1"/>
  </w:num>
  <w:num w:numId="25">
    <w:abstractNumId w:val="7"/>
  </w:num>
  <w:num w:numId="26">
    <w:abstractNumId w:val="0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82398"/>
    <w:rsid w:val="0041221F"/>
    <w:rsid w:val="00455E28"/>
    <w:rsid w:val="0047355C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B24C0"/>
    <w:rsid w:val="00A062D8"/>
    <w:rsid w:val="00A158EE"/>
    <w:rsid w:val="00A369AE"/>
    <w:rsid w:val="00A52A39"/>
    <w:rsid w:val="00A86A9D"/>
    <w:rsid w:val="00AC1CC4"/>
    <w:rsid w:val="00B04749"/>
    <w:rsid w:val="00B048F7"/>
    <w:rsid w:val="00B0739D"/>
    <w:rsid w:val="00B8478F"/>
    <w:rsid w:val="00BF6657"/>
    <w:rsid w:val="00C3221D"/>
    <w:rsid w:val="00C571BD"/>
    <w:rsid w:val="00C61CF8"/>
    <w:rsid w:val="00C66E93"/>
    <w:rsid w:val="00C73614"/>
    <w:rsid w:val="00C86503"/>
    <w:rsid w:val="00CB1187"/>
    <w:rsid w:val="00CD337A"/>
    <w:rsid w:val="00D14946"/>
    <w:rsid w:val="00D324FF"/>
    <w:rsid w:val="00D4296B"/>
    <w:rsid w:val="00D441C4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D476C"/>
    <w:rsid w:val="00FF3F94"/>
    <w:rsid w:val="00FF6DCC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A210-4501-4A9F-8E7E-B454F5E7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9</cp:revision>
  <cp:lastPrinted>2018-05-18T07:47:00Z</cp:lastPrinted>
  <dcterms:created xsi:type="dcterms:W3CDTF">2018-12-13T17:41:00Z</dcterms:created>
  <dcterms:modified xsi:type="dcterms:W3CDTF">2020-01-14T19:01:00Z</dcterms:modified>
</cp:coreProperties>
</file>