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72588" w14:textId="77777777" w:rsidR="00721CE5" w:rsidRPr="00E476FE" w:rsidRDefault="00721CE5" w:rsidP="00721CE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0087A069" w14:textId="77777777" w:rsidR="00721CE5" w:rsidRPr="00E476FE" w:rsidRDefault="00721CE5" w:rsidP="00721CE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6E2192FD" w14:textId="77777777" w:rsidR="00721CE5" w:rsidRPr="00E476FE" w:rsidRDefault="00721CE5" w:rsidP="00721CE5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1910F29E" w14:textId="77777777" w:rsidR="00721CE5" w:rsidRPr="00E476FE" w:rsidRDefault="00721CE5" w:rsidP="00721CE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85C68" w14:textId="77777777" w:rsidR="00721CE5" w:rsidRPr="00E476FE" w:rsidRDefault="00721CE5" w:rsidP="00721CE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DE6C9" w14:textId="44DFEBA6" w:rsidR="00721CE5" w:rsidRPr="00E476FE" w:rsidRDefault="00721CE5" w:rsidP="00721CE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C.I.</w:t>
      </w:r>
      <w:r w:rsidRPr="00EA7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6493" w:rsidRPr="008A6493">
        <w:rPr>
          <w:rFonts w:ascii="Times New Roman" w:hAnsi="Times New Roman" w:cs="Times New Roman"/>
          <w:b/>
          <w:bCs/>
          <w:sz w:val="28"/>
          <w:szCs w:val="28"/>
        </w:rPr>
        <w:t>Metodologie d’intervento di psicologia clinica e psichiatria</w:t>
      </w:r>
    </w:p>
    <w:p w14:paraId="24CB812A" w14:textId="5D601C4A" w:rsidR="00721CE5" w:rsidRPr="00776C4E" w:rsidRDefault="00721CE5" w:rsidP="00721C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Insegnamento:</w:t>
      </w:r>
      <w:r w:rsidR="008A6493">
        <w:rPr>
          <w:rFonts w:ascii="Times New Roman" w:hAnsi="Times New Roman" w:cs="Times New Roman"/>
          <w:b/>
          <w:bCs/>
          <w:sz w:val="28"/>
          <w:szCs w:val="28"/>
        </w:rPr>
        <w:t xml:space="preserve"> Psichiatria</w:t>
      </w:r>
    </w:p>
    <w:p w14:paraId="2E27016D" w14:textId="77777777" w:rsidR="00721CE5" w:rsidRDefault="00721CE5" w:rsidP="00830374"/>
    <w:p w14:paraId="7F7FFC43" w14:textId="58340C42" w:rsidR="00830374" w:rsidRDefault="00830374" w:rsidP="008A6493">
      <w:r w:rsidRPr="008A6493">
        <w:rPr>
          <w:b/>
        </w:rPr>
        <w:t>Fondam</w:t>
      </w:r>
      <w:r w:rsidR="008A6493" w:rsidRPr="008A6493">
        <w:rPr>
          <w:b/>
        </w:rPr>
        <w:t>enta di semeiotica psichiatrica</w:t>
      </w:r>
      <w:r w:rsidR="008A6493">
        <w:br/>
        <w:t>Anamnesi familiari</w:t>
      </w:r>
      <w:r w:rsidR="008A6493">
        <w:br/>
        <w:t>Anamnesi personale</w:t>
      </w:r>
      <w:r w:rsidR="008A6493">
        <w:br/>
        <w:t>E</w:t>
      </w:r>
      <w:r>
        <w:t>same obiettivo</w:t>
      </w:r>
    </w:p>
    <w:p w14:paraId="6BFD81C9" w14:textId="77777777" w:rsidR="00830374" w:rsidRDefault="00830374" w:rsidP="00830374"/>
    <w:p w14:paraId="7768E823" w14:textId="5D9804C3" w:rsidR="00830374" w:rsidRDefault="008A6493" w:rsidP="008A6493">
      <w:r w:rsidRPr="008A6493">
        <w:rPr>
          <w:b/>
        </w:rPr>
        <w:t>Disturbi dell’ansia</w:t>
      </w:r>
      <w:r>
        <w:br/>
        <w:t>Disturbi di conversione</w:t>
      </w:r>
      <w:r>
        <w:br/>
        <w:t xml:space="preserve">Disturbi </w:t>
      </w:r>
      <w:proofErr w:type="spellStart"/>
      <w:r>
        <w:t>somatoformi</w:t>
      </w:r>
      <w:proofErr w:type="spellEnd"/>
      <w:r>
        <w:br/>
        <w:t>I</w:t>
      </w:r>
      <w:r w:rsidR="00830374">
        <w:t>l d</w:t>
      </w:r>
      <w:r>
        <w:t>isturbo da attacco di panico</w:t>
      </w:r>
      <w:r>
        <w:br/>
        <w:t>I</w:t>
      </w:r>
      <w:r w:rsidR="00830374">
        <w:t>l disturbo ossessivo-compulsivo</w:t>
      </w:r>
    </w:p>
    <w:p w14:paraId="0E9E8B1E" w14:textId="77777777" w:rsidR="00830374" w:rsidRDefault="00830374" w:rsidP="00830374"/>
    <w:p w14:paraId="734BAFDF" w14:textId="77777777" w:rsidR="00830374" w:rsidRDefault="00830374" w:rsidP="008A6493">
      <w:r>
        <w:t>Meccanismi di difesa</w:t>
      </w:r>
    </w:p>
    <w:p w14:paraId="39A70422" w14:textId="77777777" w:rsidR="00830374" w:rsidRDefault="00830374" w:rsidP="00830374"/>
    <w:p w14:paraId="57566B96" w14:textId="4613BF8C" w:rsidR="00830374" w:rsidRDefault="008A6493" w:rsidP="008A6493">
      <w:r w:rsidRPr="008A6493">
        <w:rPr>
          <w:b/>
        </w:rPr>
        <w:t>La schizofrenia</w:t>
      </w:r>
      <w:r>
        <w:br/>
        <w:t>D</w:t>
      </w:r>
      <w:r w:rsidR="00830374">
        <w:t>isturbi</w:t>
      </w:r>
      <w:r>
        <w:t xml:space="preserve"> dello spettro schizofrenico</w:t>
      </w:r>
      <w:r>
        <w:br/>
        <w:t>C</w:t>
      </w:r>
      <w:r w:rsidR="00830374">
        <w:t>riteri diagnostici della</w:t>
      </w:r>
      <w:r>
        <w:t xml:space="preserve"> schizofrenia</w:t>
      </w:r>
      <w:r>
        <w:br/>
      </w:r>
      <w:proofErr w:type="gramStart"/>
      <w:r>
        <w:t>S</w:t>
      </w:r>
      <w:r w:rsidR="00830374">
        <w:t>intomi positivi e sintomi negativi della schizofrenia</w:t>
      </w:r>
      <w:proofErr w:type="gramEnd"/>
    </w:p>
    <w:p w14:paraId="296A2E2A" w14:textId="77777777" w:rsidR="00830374" w:rsidRDefault="00830374" w:rsidP="00830374"/>
    <w:p w14:paraId="6979BE79" w14:textId="324819D2" w:rsidR="00830374" w:rsidRDefault="00830374" w:rsidP="008A6493">
      <w:r w:rsidRPr="008A6493">
        <w:rPr>
          <w:b/>
        </w:rPr>
        <w:t>Disturbi dell’umore post-</w:t>
      </w:r>
      <w:proofErr w:type="spellStart"/>
      <w:r w:rsidRPr="008A6493">
        <w:rPr>
          <w:b/>
        </w:rPr>
        <w:t>partum</w:t>
      </w:r>
      <w:proofErr w:type="spellEnd"/>
      <w:r w:rsidR="008A6493">
        <w:br/>
        <w:t>Baby blues</w:t>
      </w:r>
      <w:r w:rsidR="008A6493">
        <w:br/>
        <w:t>Psicosi puerperale</w:t>
      </w:r>
      <w:r w:rsidR="008A6493">
        <w:br/>
        <w:t>Depressione post-</w:t>
      </w:r>
      <w:proofErr w:type="spellStart"/>
      <w:r w:rsidR="008A6493">
        <w:t>partum</w:t>
      </w:r>
      <w:proofErr w:type="spellEnd"/>
      <w:r w:rsidR="008A6493">
        <w:br/>
        <w:t>I</w:t>
      </w:r>
      <w:r>
        <w:t>deal baby</w:t>
      </w:r>
    </w:p>
    <w:p w14:paraId="7E8D1127" w14:textId="77777777" w:rsidR="00830374" w:rsidRDefault="00830374" w:rsidP="00830374"/>
    <w:p w14:paraId="04D80646" w14:textId="034A1AA5" w:rsidR="00830374" w:rsidRDefault="008A6493" w:rsidP="008A6493">
      <w:bookmarkStart w:id="0" w:name="_GoBack"/>
      <w:r w:rsidRPr="008A6493">
        <w:rPr>
          <w:b/>
        </w:rPr>
        <w:t>Il suicidio</w:t>
      </w:r>
      <w:r w:rsidRPr="008A6493">
        <w:rPr>
          <w:b/>
        </w:rPr>
        <w:br/>
      </w:r>
      <w:bookmarkEnd w:id="0"/>
      <w:proofErr w:type="gramStart"/>
      <w:r>
        <w:t>R</w:t>
      </w:r>
      <w:r w:rsidR="00830374">
        <w:t>uolo dell’ostetrica nell’approccio alla donna con idee suicidarie</w:t>
      </w:r>
      <w:proofErr w:type="gramEnd"/>
    </w:p>
    <w:sectPr w:rsidR="00830374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6ABE"/>
    <w:multiLevelType w:val="hybridMultilevel"/>
    <w:tmpl w:val="88E2F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74"/>
    <w:rsid w:val="000D2225"/>
    <w:rsid w:val="00721CE5"/>
    <w:rsid w:val="00830374"/>
    <w:rsid w:val="008A6493"/>
    <w:rsid w:val="00E3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98BE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0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0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659</Characters>
  <Application>Microsoft Macintosh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3</cp:revision>
  <dcterms:created xsi:type="dcterms:W3CDTF">2016-05-11T18:32:00Z</dcterms:created>
  <dcterms:modified xsi:type="dcterms:W3CDTF">2016-05-18T18:13:00Z</dcterms:modified>
</cp:coreProperties>
</file>