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42" w:rsidRDefault="00F46F42" w:rsidP="00F46F42">
      <w:pPr>
        <w:framePr w:w="2809" w:wrap="auto" w:vAnchor="page" w:hAnchor="page" w:x="451" w:y="2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Calibri Bold" w:hAnsi="Calibri Bold" w:cs="Calibri Bold"/>
          <w:color w:val="000000"/>
          <w:sz w:val="25"/>
          <w:szCs w:val="25"/>
        </w:rPr>
        <w:t>Corso Integrato di</w:t>
      </w:r>
    </w:p>
    <w:bookmarkEnd w:id="0"/>
    <w:p w:rsidR="00F46F42" w:rsidRDefault="00F46F42" w:rsidP="00F46F42">
      <w:pPr>
        <w:framePr w:w="8673" w:wrap="auto" w:vAnchor="page" w:hAnchor="page" w:x="406" w:y="3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2"/>
          <w:szCs w:val="32"/>
        </w:rPr>
        <w:t>DIRITTO, DEONTOLOGIA E MANAGEMENT SANITARIO</w:t>
      </w:r>
    </w:p>
    <w:p w:rsidR="00F46F42" w:rsidRDefault="00F46F42" w:rsidP="00F46F42">
      <w:pPr>
        <w:framePr w:w="2548" w:wrap="auto" w:vAnchor="page" w:hAnchor="page" w:x="466" w:y="3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MEDICINA LEGALE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La Medicina Legale: definizione, </w:t>
      </w:r>
      <w:proofErr w:type="spellStart"/>
      <w:r>
        <w:rPr>
          <w:rFonts w:cs="Calibri"/>
          <w:color w:val="000000"/>
          <w:sz w:val="20"/>
          <w:szCs w:val="20"/>
        </w:rPr>
        <w:t>amb</w:t>
      </w:r>
      <w:proofErr w:type="spellEnd"/>
      <w:r>
        <w:rPr>
          <w:rFonts w:cs="Calibri"/>
          <w:color w:val="000000"/>
          <w:sz w:val="20"/>
          <w:szCs w:val="20"/>
        </w:rPr>
        <w:t xml:space="preserve"> storia, compiti, </w:t>
      </w:r>
      <w:proofErr w:type="spellStart"/>
      <w:r>
        <w:rPr>
          <w:rFonts w:cs="Calibri"/>
          <w:color w:val="000000"/>
          <w:sz w:val="20"/>
          <w:szCs w:val="20"/>
        </w:rPr>
        <w:t>finalità.ambiti</w:t>
      </w:r>
      <w:proofErr w:type="spellEnd"/>
      <w:r>
        <w:rPr>
          <w:rFonts w:cs="Calibri"/>
          <w:color w:val="000000"/>
          <w:sz w:val="20"/>
          <w:szCs w:val="20"/>
        </w:rPr>
        <w:t>,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Il diritto alla salute e le norme costituzionali.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Elementi di Diritto Civile, Penale e Amministrativo.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Nozioni di Diritto Penale: ordinamento giuridico penale, norme penali e loro applicazioni, forme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di responsabilità, imputabilità, delitti contro la vita, delitti contro l’incolumità personale, </w:t>
      </w:r>
      <w:proofErr w:type="spellStart"/>
      <w:r>
        <w:rPr>
          <w:rFonts w:cs="Calibri"/>
          <w:color w:val="000000"/>
          <w:sz w:val="20"/>
          <w:szCs w:val="20"/>
        </w:rPr>
        <w:t>reatitabilità</w:t>
      </w:r>
      <w:proofErr w:type="spellEnd"/>
      <w:r>
        <w:rPr>
          <w:rFonts w:cs="Calibri"/>
          <w:color w:val="000000"/>
          <w:sz w:val="20"/>
          <w:szCs w:val="20"/>
        </w:rPr>
        <w:t>,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d’interesse del sanitario.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Aspetti della formazione e organizzazione delle Professioni Sanitarie. Natura e controllo delle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professioni sanitarie. Condizioni legali per l’esercizio dell’attività sanitaria. Attività </w:t>
      </w:r>
      <w:proofErr w:type="spellStart"/>
      <w:r>
        <w:rPr>
          <w:rFonts w:cs="Calibri"/>
          <w:color w:val="000000"/>
          <w:sz w:val="20"/>
          <w:szCs w:val="20"/>
        </w:rPr>
        <w:t>vietate.l’esercizio</w:t>
      </w:r>
      <w:proofErr w:type="spellEnd"/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Il Sistema Sanitario Nazionale: aspetti sociali, norme e organizzazione. Principi, obiettivi,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competenze, strutture. Aziende sanitarie e aziende ospedaliere.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La responsabilità professionale: principi generali, errore professionale, responsabilità morale,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responsabilità penale, responsabilità civile, responsabilità disciplinari, il dovere di prestare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assistenza.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La comunicazione </w:t>
      </w:r>
      <w:proofErr w:type="spellStart"/>
      <w:r>
        <w:rPr>
          <w:rFonts w:cs="Calibri"/>
          <w:color w:val="000000"/>
          <w:sz w:val="20"/>
          <w:szCs w:val="20"/>
        </w:rPr>
        <w:t>sanitariosanitario</w:t>
      </w:r>
      <w:proofErr w:type="spellEnd"/>
      <w:r>
        <w:rPr>
          <w:rFonts w:cs="Calibri"/>
          <w:color w:val="000000"/>
          <w:sz w:val="20"/>
          <w:szCs w:val="20"/>
        </w:rPr>
        <w:t>-paziente.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Il consenso informato.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Il referto e la denuncia di reato.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 xml:space="preserve">La deontologia e la bioetica per operatori </w:t>
      </w:r>
      <w:proofErr w:type="spellStart"/>
      <w:r>
        <w:rPr>
          <w:rFonts w:cs="Calibri"/>
          <w:color w:val="000000"/>
          <w:sz w:val="20"/>
          <w:szCs w:val="20"/>
        </w:rPr>
        <w:t>sanitari.ntologia</w:t>
      </w:r>
      <w:proofErr w:type="spellEnd"/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La sperimentazione clinica.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I comitati etici.</w:t>
      </w:r>
    </w:p>
    <w:p w:rsidR="00F46F42" w:rsidRDefault="00F46F42" w:rsidP="00F46F42">
      <w:pPr>
        <w:framePr w:w="9367" w:wrap="auto" w:vAnchor="page" w:hAnchor="page" w:x="496" w:y="4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L’interruzione volontaria della gravidanza</w:t>
      </w:r>
    </w:p>
    <w:p w:rsidR="00A611A2" w:rsidRDefault="00A611A2"/>
    <w:sectPr w:rsidR="00A61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42"/>
    <w:rsid w:val="00A611A2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2016-11-05T17:14:00Z</dcterms:created>
  <dcterms:modified xsi:type="dcterms:W3CDTF">2016-11-05T17:15:00Z</dcterms:modified>
</cp:coreProperties>
</file>