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3F4682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  <w:t xml:space="preserve">Università degli Studi </w:t>
                            </w:r>
                            <w:proofErr w:type="gramStart"/>
                            <w:r w:rsidRPr="003F4682"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  <w:t>di  Napoli</w:t>
                            </w:r>
                            <w:proofErr w:type="gramEnd"/>
                            <w:r w:rsidRPr="003F4682"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  <w:t xml:space="preserve">  ''Federico II''</w:t>
                            </w:r>
                          </w:p>
                          <w:p w14:paraId="795718EE" w14:textId="77777777" w:rsidR="00B0739D" w:rsidRPr="003F4682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Cs w:val="3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F4682">
                              <w:rPr>
                                <w:rFonts w:ascii="Calisto MT" w:hAnsi="Calisto MT"/>
                                <w:szCs w:val="32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3F4682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18"/>
                                <w:szCs w:val="3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sz w:val="22"/>
                                <w:szCs w:val="32"/>
                              </w:rPr>
                              <w:t xml:space="preserve"> Dipartimento di neuroscienze, scienze riproduttive ed odontostomatologiche</w:t>
                            </w:r>
                          </w:p>
                          <w:p w14:paraId="06C6CCC8" w14:textId="77777777" w:rsidR="00B0739D" w:rsidRPr="003F4682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F4682">
                              <w:rPr>
                                <w:rFonts w:ascii="Calisto MT" w:hAnsi="Calisto MT"/>
                                <w:szCs w:val="32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" filled="f" stroked="f">
                <v:path arrowok="t"/>
                <v:textbox>
                  <w:txbxContent>
                    <w:p w14:paraId="0252D5DF" w14:textId="77777777" w:rsidR="00B0739D" w:rsidRPr="003F4682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</w:pPr>
                      <w:r w:rsidRPr="003F4682"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  <w:t xml:space="preserve">Università degli Studi </w:t>
                      </w:r>
                      <w:proofErr w:type="gramStart"/>
                      <w:r w:rsidRPr="003F4682"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  <w:t>di  Napoli</w:t>
                      </w:r>
                      <w:proofErr w:type="gramEnd"/>
                      <w:r w:rsidRPr="003F4682"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  <w:t xml:space="preserve">  ''Federico II''</w:t>
                      </w:r>
                    </w:p>
                    <w:p w14:paraId="795718EE" w14:textId="77777777" w:rsidR="00B0739D" w:rsidRPr="003F4682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Cs w:val="32"/>
                        </w:rPr>
                      </w:pPr>
                      <w:r w:rsidRPr="003F4682">
                        <w:rPr>
                          <w:rFonts w:ascii="Calisto MT" w:hAnsi="Calisto MT"/>
                          <w:sz w:val="28"/>
                          <w:szCs w:val="32"/>
                        </w:rPr>
                        <w:t xml:space="preserve"> </w:t>
                      </w:r>
                      <w:r w:rsidRPr="003F4682">
                        <w:rPr>
                          <w:rFonts w:ascii="Calisto MT" w:hAnsi="Calisto MT"/>
                          <w:szCs w:val="32"/>
                        </w:rPr>
                        <w:t>Scuola di Medicina e Chirurgia</w:t>
                      </w:r>
                    </w:p>
                    <w:p w14:paraId="42F314F9" w14:textId="77777777" w:rsidR="00B0739D" w:rsidRPr="003F4682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18"/>
                          <w:szCs w:val="32"/>
                        </w:rPr>
                      </w:pPr>
                      <w:r w:rsidRPr="003F4682">
                        <w:rPr>
                          <w:rFonts w:ascii="Calisto MT" w:hAnsi="Calisto MT"/>
                          <w:sz w:val="22"/>
                          <w:szCs w:val="32"/>
                        </w:rPr>
                        <w:t xml:space="preserve"> Dipartimento di neuroscienze, scienze riproduttive ed odontostomatologiche</w:t>
                      </w:r>
                    </w:p>
                    <w:p w14:paraId="06C6CCC8" w14:textId="77777777" w:rsidR="00B0739D" w:rsidRPr="003F4682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2"/>
                        </w:rPr>
                      </w:pPr>
                      <w:r w:rsidRPr="003F4682">
                        <w:rPr>
                          <w:rFonts w:ascii="Calisto MT" w:hAnsi="Calisto MT"/>
                          <w:sz w:val="28"/>
                          <w:szCs w:val="32"/>
                        </w:rPr>
                        <w:t xml:space="preserve"> </w:t>
                      </w:r>
                      <w:r w:rsidRPr="003F4682">
                        <w:rPr>
                          <w:rFonts w:ascii="Calisto MT" w:hAnsi="Calisto MT"/>
                          <w:szCs w:val="32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110149">
            <wp:extent cx="981075" cy="98886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990512" cy="9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6F3233C3" w14:textId="77777777" w:rsidR="00A53F78" w:rsidRPr="00A53F78" w:rsidRDefault="00A53F78" w:rsidP="00A53F78">
      <w:pPr>
        <w:rPr>
          <w:noProof/>
          <w:sz w:val="8"/>
        </w:rPr>
      </w:pPr>
    </w:p>
    <w:p w14:paraId="32A49F6B" w14:textId="124FB19C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099570B1" w:rsidR="00244485" w:rsidRPr="00C13619" w:rsidRDefault="00A53F78" w:rsidP="00AF444F">
      <w:pPr>
        <w:ind w:left="426"/>
        <w:rPr>
          <w:rFonts w:asciiTheme="minorHAnsi" w:hAnsiTheme="minorHAnsi" w:cstheme="minorBidi"/>
          <w:b/>
          <w:bCs/>
          <w:sz w:val="28"/>
          <w:szCs w:val="28"/>
        </w:rPr>
      </w:pPr>
      <w:r w:rsidRPr="00A53F78">
        <w:rPr>
          <w:rFonts w:asciiTheme="minorHAnsi" w:hAnsiTheme="minorHAnsi" w:cstheme="minorBidi"/>
          <w:b/>
          <w:bCs/>
          <w:sz w:val="28"/>
          <w:szCs w:val="28"/>
        </w:rPr>
        <w:t>CI METODOLOGIE DI INTERVENTO DI PSICOLOGIA CLINICA E PSICHIATRIA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 (III anno II semestre)</w:t>
      </w:r>
    </w:p>
    <w:p w14:paraId="0DBBA49B" w14:textId="0C0796AF" w:rsidR="00D14946" w:rsidRPr="00C13619" w:rsidRDefault="26E44CC1" w:rsidP="003F4682">
      <w:pPr>
        <w:tabs>
          <w:tab w:val="left" w:pos="3150"/>
        </w:tabs>
        <w:spacing w:before="24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A53F78">
        <w:rPr>
          <w:rFonts w:asciiTheme="minorHAnsi" w:hAnsiTheme="minorHAnsi" w:cstheme="minorBidi"/>
          <w:b/>
          <w:bCs/>
        </w:rPr>
        <w:t xml:space="preserve">Psichiatria </w:t>
      </w:r>
    </w:p>
    <w:p w14:paraId="6FAEDA75" w14:textId="23A954AD" w:rsidR="00FC43C8" w:rsidRPr="00C13619" w:rsidRDefault="26E44CC1" w:rsidP="003F4682">
      <w:pPr>
        <w:tabs>
          <w:tab w:val="left" w:pos="3150"/>
        </w:tabs>
        <w:spacing w:before="24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>: Prof</w:t>
      </w:r>
      <w:r w:rsidR="00A53F78">
        <w:rPr>
          <w:rFonts w:asciiTheme="minorHAnsi" w:hAnsiTheme="minorHAnsi" w:cstheme="minorBidi"/>
          <w:b/>
          <w:bCs/>
        </w:rPr>
        <w:t xml:space="preserve">. </w:t>
      </w:r>
      <w:proofErr w:type="spellStart"/>
      <w:r w:rsidR="00A53F78">
        <w:rPr>
          <w:rFonts w:asciiTheme="minorHAnsi" w:hAnsiTheme="minorHAnsi" w:cstheme="minorBidi"/>
          <w:b/>
          <w:bCs/>
        </w:rPr>
        <w:t>Iasevoli</w:t>
      </w:r>
      <w:proofErr w:type="spellEnd"/>
    </w:p>
    <w:p w14:paraId="39F63D55" w14:textId="5397AA1E" w:rsidR="0DF36A43" w:rsidRDefault="0DF36A43" w:rsidP="003F4682">
      <w:pPr>
        <w:spacing w:before="240"/>
        <w:ind w:left="426"/>
        <w:rPr>
          <w:rFonts w:asciiTheme="minorHAnsi" w:hAnsiTheme="minorHAnsi" w:cstheme="minorBidi"/>
        </w:rPr>
      </w:pPr>
      <w:r w:rsidRPr="0DF36A43">
        <w:rPr>
          <w:rFonts w:asciiTheme="minorHAnsi" w:hAnsiTheme="minorHAnsi" w:cstheme="minorBidi"/>
        </w:rPr>
        <w:t>a.a. 2019/2020</w:t>
      </w:r>
    </w:p>
    <w:p w14:paraId="63C12DF2" w14:textId="06C51B27" w:rsidR="26E44CC1" w:rsidRDefault="00A53F78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Eziopatogenesi dei disturbi mentali</w:t>
      </w:r>
    </w:p>
    <w:p w14:paraId="52AF60A3" w14:textId="27136C88" w:rsidR="00A53F78" w:rsidRDefault="00A53F78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Modalità diagnostiche</w:t>
      </w:r>
    </w:p>
    <w:p w14:paraId="2F377393" w14:textId="2911E2FF" w:rsidR="00A53F78" w:rsidRDefault="00A53F78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Disturbi d’ansia</w:t>
      </w:r>
    </w:p>
    <w:p w14:paraId="2E3E0683" w14:textId="3528AA7A" w:rsidR="00A53F78" w:rsidRPr="00E252B4" w:rsidRDefault="00A53F78" w:rsidP="003F4682">
      <w:pPr>
        <w:pStyle w:val="Paragrafoelenco"/>
        <w:numPr>
          <w:ilvl w:val="0"/>
          <w:numId w:val="32"/>
        </w:numPr>
        <w:spacing w:before="240" w:after="120" w:line="240" w:lineRule="auto"/>
        <w:ind w:left="1428"/>
        <w:rPr>
          <w:sz w:val="24"/>
          <w:szCs w:val="24"/>
        </w:rPr>
      </w:pPr>
      <w:r w:rsidRPr="00E252B4">
        <w:rPr>
          <w:sz w:val="24"/>
          <w:szCs w:val="24"/>
        </w:rPr>
        <w:t>Fobia specifica</w:t>
      </w:r>
    </w:p>
    <w:p w14:paraId="7420E91A" w14:textId="1AA17717" w:rsidR="00A53F78" w:rsidRPr="00E252B4" w:rsidRDefault="008A2141" w:rsidP="003F4682">
      <w:pPr>
        <w:pStyle w:val="Paragrafoelenco"/>
        <w:numPr>
          <w:ilvl w:val="0"/>
          <w:numId w:val="32"/>
        </w:numPr>
        <w:spacing w:before="240" w:after="120" w:line="240" w:lineRule="auto"/>
        <w:ind w:left="1428"/>
        <w:rPr>
          <w:sz w:val="24"/>
          <w:szCs w:val="24"/>
        </w:rPr>
      </w:pPr>
      <w:r w:rsidRPr="00E252B4">
        <w:rPr>
          <w:sz w:val="24"/>
          <w:szCs w:val="24"/>
        </w:rPr>
        <w:t>Disturbo d’ansia sociale</w:t>
      </w:r>
    </w:p>
    <w:p w14:paraId="3F626BEC" w14:textId="7E973231" w:rsidR="008A2141" w:rsidRPr="00E252B4" w:rsidRDefault="008A2141" w:rsidP="003F4682">
      <w:pPr>
        <w:pStyle w:val="Paragrafoelenco"/>
        <w:numPr>
          <w:ilvl w:val="0"/>
          <w:numId w:val="32"/>
        </w:numPr>
        <w:spacing w:before="240" w:after="120" w:line="240" w:lineRule="auto"/>
        <w:ind w:left="1428"/>
        <w:rPr>
          <w:sz w:val="24"/>
          <w:szCs w:val="24"/>
        </w:rPr>
      </w:pPr>
      <w:r w:rsidRPr="00E252B4">
        <w:rPr>
          <w:sz w:val="24"/>
          <w:szCs w:val="24"/>
        </w:rPr>
        <w:t xml:space="preserve">Disturbo da attacco di panico </w:t>
      </w:r>
    </w:p>
    <w:p w14:paraId="096D8DB2" w14:textId="2DBE86FF" w:rsidR="008A2141" w:rsidRPr="00E252B4" w:rsidRDefault="008A2141" w:rsidP="003F4682">
      <w:pPr>
        <w:pStyle w:val="Paragrafoelenco"/>
        <w:numPr>
          <w:ilvl w:val="0"/>
          <w:numId w:val="32"/>
        </w:numPr>
        <w:spacing w:before="240" w:after="120" w:line="240" w:lineRule="auto"/>
        <w:ind w:left="1428"/>
        <w:rPr>
          <w:sz w:val="24"/>
          <w:szCs w:val="24"/>
        </w:rPr>
      </w:pPr>
      <w:r w:rsidRPr="00E252B4">
        <w:rPr>
          <w:sz w:val="24"/>
          <w:szCs w:val="24"/>
        </w:rPr>
        <w:t>Agorafobia</w:t>
      </w:r>
    </w:p>
    <w:p w14:paraId="014DB5DD" w14:textId="6337D013" w:rsidR="008A2141" w:rsidRPr="00E252B4" w:rsidRDefault="008A2141" w:rsidP="003F4682">
      <w:pPr>
        <w:pStyle w:val="Paragrafoelenco"/>
        <w:numPr>
          <w:ilvl w:val="0"/>
          <w:numId w:val="32"/>
        </w:numPr>
        <w:spacing w:before="240" w:after="120" w:line="240" w:lineRule="auto"/>
        <w:ind w:left="1428"/>
        <w:rPr>
          <w:sz w:val="24"/>
          <w:szCs w:val="24"/>
        </w:rPr>
      </w:pPr>
      <w:r w:rsidRPr="00E252B4">
        <w:rPr>
          <w:sz w:val="24"/>
          <w:szCs w:val="24"/>
        </w:rPr>
        <w:t xml:space="preserve">Disturbo d’ansia generalizzato </w:t>
      </w:r>
    </w:p>
    <w:p w14:paraId="6F364882" w14:textId="06B17B01" w:rsidR="008A2141" w:rsidRDefault="008A2141" w:rsidP="003F4682">
      <w:pPr>
        <w:pStyle w:val="Paragrafoelenco"/>
        <w:numPr>
          <w:ilvl w:val="0"/>
          <w:numId w:val="32"/>
        </w:numPr>
        <w:spacing w:before="240" w:after="120" w:line="240" w:lineRule="auto"/>
        <w:ind w:left="1428"/>
        <w:rPr>
          <w:sz w:val="24"/>
          <w:szCs w:val="24"/>
        </w:rPr>
      </w:pPr>
      <w:r w:rsidRPr="00E252B4">
        <w:rPr>
          <w:sz w:val="24"/>
          <w:szCs w:val="24"/>
        </w:rPr>
        <w:t xml:space="preserve">Disturbo da sintomi somatici </w:t>
      </w:r>
    </w:p>
    <w:p w14:paraId="7AF8918C" w14:textId="77777777" w:rsidR="003F4682" w:rsidRPr="003F4682" w:rsidRDefault="006A7BD9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</w:pPr>
      <w:r w:rsidRPr="003F4682">
        <w:rPr>
          <w:b/>
          <w:bCs/>
          <w:sz w:val="24"/>
          <w:szCs w:val="24"/>
        </w:rPr>
        <w:t>Disturbi del tono dell’umore</w:t>
      </w:r>
    </w:p>
    <w:p w14:paraId="2E19EFDB" w14:textId="0EFC2A89" w:rsidR="00865480" w:rsidRPr="003C7B3F" w:rsidRDefault="00C85128" w:rsidP="003F4682">
      <w:pPr>
        <w:pStyle w:val="Paragrafoelenco"/>
        <w:numPr>
          <w:ilvl w:val="0"/>
          <w:numId w:val="32"/>
        </w:numPr>
        <w:spacing w:before="240" w:after="120" w:line="240" w:lineRule="auto"/>
        <w:ind w:left="1428"/>
      </w:pPr>
      <w:r w:rsidRPr="003C7B3F">
        <w:t>Disturbo depressivo maggiore</w:t>
      </w:r>
    </w:p>
    <w:p w14:paraId="757F98EA" w14:textId="5B300F61" w:rsidR="00C85128" w:rsidRPr="003C7B3F" w:rsidRDefault="00C85128" w:rsidP="003F4682">
      <w:pPr>
        <w:pStyle w:val="Paragrafoelenco"/>
        <w:numPr>
          <w:ilvl w:val="0"/>
          <w:numId w:val="32"/>
        </w:numPr>
        <w:spacing w:before="240" w:after="120" w:line="240" w:lineRule="auto"/>
        <w:ind w:left="1428"/>
      </w:pPr>
      <w:r w:rsidRPr="003C7B3F">
        <w:t>Mania</w:t>
      </w:r>
    </w:p>
    <w:p w14:paraId="5DCAE43D" w14:textId="3DA1F57F" w:rsidR="00C85128" w:rsidRPr="003C7B3F" w:rsidRDefault="00C85128" w:rsidP="003F4682">
      <w:pPr>
        <w:pStyle w:val="Paragrafoelenco"/>
        <w:numPr>
          <w:ilvl w:val="0"/>
          <w:numId w:val="32"/>
        </w:numPr>
        <w:spacing w:before="240" w:after="120" w:line="240" w:lineRule="auto"/>
        <w:ind w:left="1428"/>
      </w:pPr>
      <w:r w:rsidRPr="003C7B3F">
        <w:t>Episodio ipomaniacale e misto</w:t>
      </w:r>
    </w:p>
    <w:p w14:paraId="0953D006" w14:textId="3B27499C" w:rsidR="00C85128" w:rsidRPr="003C7B3F" w:rsidRDefault="00C85128" w:rsidP="003F4682">
      <w:pPr>
        <w:pStyle w:val="Paragrafoelenco"/>
        <w:numPr>
          <w:ilvl w:val="0"/>
          <w:numId w:val="32"/>
        </w:numPr>
        <w:spacing w:before="240" w:after="120" w:line="240" w:lineRule="auto"/>
        <w:ind w:left="1428"/>
      </w:pPr>
      <w:r w:rsidRPr="003C7B3F">
        <w:t>Disturbi bipolari</w:t>
      </w:r>
      <w:r w:rsidR="00AF444F">
        <w:t xml:space="preserve"> </w:t>
      </w:r>
    </w:p>
    <w:p w14:paraId="0591DC6B" w14:textId="775DE473" w:rsidR="00C85128" w:rsidRPr="003C7B3F" w:rsidRDefault="00C85128" w:rsidP="003F4682">
      <w:pPr>
        <w:pStyle w:val="Paragrafoelenco"/>
        <w:numPr>
          <w:ilvl w:val="0"/>
          <w:numId w:val="32"/>
        </w:numPr>
        <w:spacing w:before="240" w:after="120" w:line="240" w:lineRule="auto"/>
        <w:ind w:left="1428"/>
      </w:pPr>
      <w:r w:rsidRPr="003C7B3F">
        <w:t xml:space="preserve">Trattamento </w:t>
      </w:r>
    </w:p>
    <w:p w14:paraId="68121479" w14:textId="62CBE418" w:rsidR="00C85128" w:rsidRPr="003F4682" w:rsidRDefault="00C85128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b/>
          <w:bCs/>
          <w:sz w:val="24"/>
          <w:szCs w:val="24"/>
        </w:rPr>
      </w:pPr>
      <w:r w:rsidRPr="003F4682">
        <w:rPr>
          <w:b/>
          <w:bCs/>
          <w:sz w:val="24"/>
          <w:szCs w:val="24"/>
        </w:rPr>
        <w:t xml:space="preserve">Disturbi dell’umore in gravidanza </w:t>
      </w:r>
    </w:p>
    <w:p w14:paraId="42FA4D14" w14:textId="44E5A1EA" w:rsidR="00C85128" w:rsidRPr="003F4682" w:rsidRDefault="00C85128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b/>
          <w:bCs/>
          <w:sz w:val="24"/>
          <w:szCs w:val="24"/>
        </w:rPr>
      </w:pPr>
      <w:r w:rsidRPr="003F4682">
        <w:rPr>
          <w:b/>
          <w:bCs/>
          <w:sz w:val="24"/>
          <w:szCs w:val="24"/>
        </w:rPr>
        <w:t xml:space="preserve">Schizofrenia </w:t>
      </w:r>
    </w:p>
    <w:p w14:paraId="388165E6" w14:textId="7FEC06C8" w:rsidR="00C85128" w:rsidRPr="003F4682" w:rsidRDefault="00150B0A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b/>
          <w:bCs/>
          <w:sz w:val="24"/>
          <w:szCs w:val="24"/>
        </w:rPr>
      </w:pPr>
      <w:r w:rsidRPr="003F4682">
        <w:rPr>
          <w:b/>
          <w:bCs/>
          <w:sz w:val="24"/>
          <w:szCs w:val="24"/>
        </w:rPr>
        <w:t>Disturbi alimentari</w:t>
      </w:r>
    </w:p>
    <w:p w14:paraId="1CCD16FA" w14:textId="3056403A" w:rsidR="00150B0A" w:rsidRPr="003F4682" w:rsidRDefault="00150B0A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b/>
          <w:bCs/>
          <w:sz w:val="24"/>
          <w:szCs w:val="24"/>
        </w:rPr>
      </w:pPr>
      <w:r w:rsidRPr="003F4682">
        <w:rPr>
          <w:b/>
          <w:bCs/>
          <w:sz w:val="24"/>
          <w:szCs w:val="24"/>
        </w:rPr>
        <w:t xml:space="preserve">Disturbo ossessivo compulsivo </w:t>
      </w:r>
    </w:p>
    <w:p w14:paraId="77EAAC09" w14:textId="0CCD61A8" w:rsidR="00150B0A" w:rsidRPr="003F4682" w:rsidRDefault="00150B0A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sz w:val="24"/>
          <w:szCs w:val="24"/>
        </w:rPr>
      </w:pPr>
      <w:r w:rsidRPr="003F4682">
        <w:rPr>
          <w:b/>
          <w:bCs/>
          <w:sz w:val="24"/>
          <w:szCs w:val="24"/>
        </w:rPr>
        <w:t>Disturb</w:t>
      </w:r>
      <w:r w:rsidR="003F4682">
        <w:rPr>
          <w:b/>
          <w:bCs/>
          <w:sz w:val="24"/>
          <w:szCs w:val="24"/>
        </w:rPr>
        <w:t>i correlati a eventi traumatici e stressanti</w:t>
      </w:r>
      <w:r w:rsidR="003F4682" w:rsidRPr="003F4682">
        <w:rPr>
          <w:sz w:val="24"/>
          <w:szCs w:val="24"/>
        </w:rPr>
        <w:t>: PTSD, disturbo da stress acuto, disturbo dell’adattamento</w:t>
      </w:r>
    </w:p>
    <w:p w14:paraId="57B8714D" w14:textId="7A76C012" w:rsidR="00150B0A" w:rsidRDefault="00150B0A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b/>
          <w:bCs/>
          <w:sz w:val="24"/>
          <w:szCs w:val="24"/>
        </w:rPr>
      </w:pPr>
      <w:r w:rsidRPr="003F4682">
        <w:rPr>
          <w:b/>
          <w:bCs/>
          <w:sz w:val="24"/>
          <w:szCs w:val="24"/>
        </w:rPr>
        <w:t xml:space="preserve">Disturbi </w:t>
      </w:r>
      <w:r w:rsidR="003F4682">
        <w:rPr>
          <w:b/>
          <w:bCs/>
          <w:sz w:val="24"/>
          <w:szCs w:val="24"/>
        </w:rPr>
        <w:t xml:space="preserve">correlati all’uso </w:t>
      </w:r>
      <w:r w:rsidRPr="003F4682">
        <w:rPr>
          <w:b/>
          <w:bCs/>
          <w:sz w:val="24"/>
          <w:szCs w:val="24"/>
        </w:rPr>
        <w:t xml:space="preserve">di sostanze </w:t>
      </w:r>
    </w:p>
    <w:p w14:paraId="38B3701F" w14:textId="5E63E892" w:rsidR="003F4682" w:rsidRPr="003F4682" w:rsidRDefault="003F4682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Psicosi organiche: </w:t>
      </w:r>
      <w:r w:rsidRPr="003F4682">
        <w:rPr>
          <w:sz w:val="24"/>
          <w:szCs w:val="24"/>
        </w:rPr>
        <w:t>delirium, demenza</w:t>
      </w:r>
    </w:p>
    <w:p w14:paraId="460C8DB0" w14:textId="77777777" w:rsidR="003F4682" w:rsidRDefault="00150B0A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b/>
          <w:bCs/>
          <w:sz w:val="24"/>
          <w:szCs w:val="24"/>
        </w:rPr>
      </w:pPr>
      <w:r w:rsidRPr="003F4682">
        <w:rPr>
          <w:b/>
          <w:bCs/>
          <w:sz w:val="24"/>
          <w:szCs w:val="24"/>
        </w:rPr>
        <w:t>Disturbi della personalità</w:t>
      </w:r>
    </w:p>
    <w:p w14:paraId="5C5743BE" w14:textId="533C2963" w:rsidR="00FF7661" w:rsidRPr="003F4682" w:rsidRDefault="00150B0A" w:rsidP="003F4682">
      <w:pPr>
        <w:pStyle w:val="Paragrafoelenco"/>
        <w:numPr>
          <w:ilvl w:val="0"/>
          <w:numId w:val="1"/>
        </w:numPr>
        <w:spacing w:before="240" w:after="120" w:line="360" w:lineRule="auto"/>
        <w:ind w:left="1068"/>
        <w:rPr>
          <w:b/>
          <w:bCs/>
          <w:sz w:val="24"/>
          <w:szCs w:val="24"/>
        </w:rPr>
      </w:pPr>
      <w:r w:rsidRPr="003F4682">
        <w:rPr>
          <w:b/>
          <w:bCs/>
        </w:rPr>
        <w:t>Trattamenti farmacologici in psichiatria - gravidanza</w:t>
      </w:r>
    </w:p>
    <w:p w14:paraId="141D26A9" w14:textId="3F222D01" w:rsidR="00D324FF" w:rsidRDefault="00D324FF" w:rsidP="00FF7661">
      <w:pPr>
        <w:ind w:left="708"/>
        <w:rPr>
          <w:i/>
        </w:rPr>
      </w:pPr>
      <w:r>
        <w:rPr>
          <w:b/>
          <w:i/>
        </w:rPr>
        <w:t>Testi consigliati:</w:t>
      </w:r>
      <w:r w:rsidR="003F4682">
        <w:rPr>
          <w:b/>
          <w:i/>
        </w:rPr>
        <w:t xml:space="preserve"> </w:t>
      </w:r>
      <w:r w:rsidR="0DF36A43" w:rsidRPr="0DF36A43">
        <w:rPr>
          <w:i/>
          <w:iCs/>
        </w:rPr>
        <w:t>Dispense del docente</w:t>
      </w:r>
    </w:p>
    <w:p w14:paraId="53128261" w14:textId="0647A1B1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1354B" w14:textId="77777777" w:rsidR="00D515F3" w:rsidRDefault="00D515F3" w:rsidP="007B33CE">
      <w:r>
        <w:separator/>
      </w:r>
    </w:p>
  </w:endnote>
  <w:endnote w:type="continuationSeparator" w:id="0">
    <w:p w14:paraId="7F636FBA" w14:textId="77777777" w:rsidR="00D515F3" w:rsidRDefault="00D515F3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D515F3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44376" w14:textId="77777777" w:rsidR="00D515F3" w:rsidRDefault="00D515F3" w:rsidP="007B33CE">
      <w:r>
        <w:separator/>
      </w:r>
    </w:p>
  </w:footnote>
  <w:footnote w:type="continuationSeparator" w:id="0">
    <w:p w14:paraId="6DB3E6EB" w14:textId="77777777" w:rsidR="00D515F3" w:rsidRDefault="00D515F3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B6E1E"/>
    <w:multiLevelType w:val="hybridMultilevel"/>
    <w:tmpl w:val="FFFFFFFF"/>
    <w:lvl w:ilvl="0" w:tplc="83AE1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A3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64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67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AD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01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A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02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C5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72D76D48"/>
    <w:multiLevelType w:val="hybridMultilevel"/>
    <w:tmpl w:val="FE465D00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1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9"/>
  </w:num>
  <w:num w:numId="9">
    <w:abstractNumId w:val="22"/>
  </w:num>
  <w:num w:numId="10">
    <w:abstractNumId w:val="15"/>
  </w:num>
  <w:num w:numId="11">
    <w:abstractNumId w:val="30"/>
  </w:num>
  <w:num w:numId="12">
    <w:abstractNumId w:val="26"/>
  </w:num>
  <w:num w:numId="13">
    <w:abstractNumId w:val="29"/>
  </w:num>
  <w:num w:numId="14">
    <w:abstractNumId w:val="21"/>
  </w:num>
  <w:num w:numId="15">
    <w:abstractNumId w:val="23"/>
  </w:num>
  <w:num w:numId="16">
    <w:abstractNumId w:val="6"/>
  </w:num>
  <w:num w:numId="17">
    <w:abstractNumId w:val="12"/>
  </w:num>
  <w:num w:numId="18">
    <w:abstractNumId w:val="17"/>
  </w:num>
  <w:num w:numId="19">
    <w:abstractNumId w:val="7"/>
  </w:num>
  <w:num w:numId="20">
    <w:abstractNumId w:val="20"/>
  </w:num>
  <w:num w:numId="21">
    <w:abstractNumId w:val="25"/>
  </w:num>
  <w:num w:numId="22">
    <w:abstractNumId w:val="11"/>
  </w:num>
  <w:num w:numId="23">
    <w:abstractNumId w:val="5"/>
  </w:num>
  <w:num w:numId="24">
    <w:abstractNumId w:val="24"/>
  </w:num>
  <w:num w:numId="25">
    <w:abstractNumId w:val="1"/>
  </w:num>
  <w:num w:numId="26">
    <w:abstractNumId w:val="9"/>
  </w:num>
  <w:num w:numId="27">
    <w:abstractNumId w:val="0"/>
  </w:num>
  <w:num w:numId="28">
    <w:abstractNumId w:val="10"/>
  </w:num>
  <w:num w:numId="29">
    <w:abstractNumId w:val="27"/>
  </w:num>
  <w:num w:numId="30">
    <w:abstractNumId w:val="2"/>
  </w:num>
  <w:num w:numId="31">
    <w:abstractNumId w:val="1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002AB"/>
    <w:rsid w:val="00112ECA"/>
    <w:rsid w:val="00113F5F"/>
    <w:rsid w:val="00150B0A"/>
    <w:rsid w:val="00190572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3C7B3F"/>
    <w:rsid w:val="003F4682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A7BD9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65480"/>
    <w:rsid w:val="008A2141"/>
    <w:rsid w:val="008B09EE"/>
    <w:rsid w:val="008E0536"/>
    <w:rsid w:val="0090617F"/>
    <w:rsid w:val="00914F3A"/>
    <w:rsid w:val="0095366E"/>
    <w:rsid w:val="009546E4"/>
    <w:rsid w:val="00970994"/>
    <w:rsid w:val="00972230"/>
    <w:rsid w:val="00985B13"/>
    <w:rsid w:val="009B24C0"/>
    <w:rsid w:val="009F22D9"/>
    <w:rsid w:val="00A062D8"/>
    <w:rsid w:val="00A158EE"/>
    <w:rsid w:val="00A34EA5"/>
    <w:rsid w:val="00A369AE"/>
    <w:rsid w:val="00A47367"/>
    <w:rsid w:val="00A52A39"/>
    <w:rsid w:val="00A53F78"/>
    <w:rsid w:val="00A86A9D"/>
    <w:rsid w:val="00AC1CC4"/>
    <w:rsid w:val="00AF1FE5"/>
    <w:rsid w:val="00AF444F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71BD"/>
    <w:rsid w:val="00C61CF8"/>
    <w:rsid w:val="00C73614"/>
    <w:rsid w:val="00C85128"/>
    <w:rsid w:val="00C86503"/>
    <w:rsid w:val="00CB1187"/>
    <w:rsid w:val="00CD337A"/>
    <w:rsid w:val="00D14946"/>
    <w:rsid w:val="00D324FF"/>
    <w:rsid w:val="00D4296B"/>
    <w:rsid w:val="00D441C4"/>
    <w:rsid w:val="00D45DC9"/>
    <w:rsid w:val="00D515F3"/>
    <w:rsid w:val="00D87B1D"/>
    <w:rsid w:val="00DA4BB2"/>
    <w:rsid w:val="00DD2D68"/>
    <w:rsid w:val="00DD3662"/>
    <w:rsid w:val="00DE5004"/>
    <w:rsid w:val="00DF514B"/>
    <w:rsid w:val="00E252B4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6C4F-7BB1-4EDE-AA8B-9613877D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3</cp:revision>
  <cp:lastPrinted>2018-05-18T07:47:00Z</cp:lastPrinted>
  <dcterms:created xsi:type="dcterms:W3CDTF">2020-06-11T12:45:00Z</dcterms:created>
  <dcterms:modified xsi:type="dcterms:W3CDTF">2020-06-11T12:52:00Z</dcterms:modified>
</cp:coreProperties>
</file>