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4F1A82F7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C.I.</w:t>
      </w:r>
      <w:r w:rsidR="00150E49">
        <w:rPr>
          <w:rFonts w:asciiTheme="minorHAnsi" w:hAnsiTheme="minorHAnsi" w:cstheme="minorBidi"/>
          <w:b/>
          <w:bCs/>
          <w:sz w:val="28"/>
          <w:szCs w:val="28"/>
        </w:rPr>
        <w:t xml:space="preserve"> Primo Soccorso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(III anno I</w:t>
      </w:r>
      <w:r w:rsidR="00150E49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0FD22276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150E49">
        <w:rPr>
          <w:rFonts w:asciiTheme="minorHAnsi" w:hAnsiTheme="minorHAnsi" w:cstheme="minorBidi"/>
          <w:b/>
          <w:bCs/>
        </w:rPr>
        <w:t>Scienze infermieristiche ed ostetriche</w:t>
      </w:r>
    </w:p>
    <w:p w14:paraId="6FAEDA75" w14:textId="1B0880E5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150E49">
        <w:rPr>
          <w:rFonts w:asciiTheme="minorHAnsi" w:hAnsiTheme="minorHAnsi" w:cstheme="minorBidi"/>
          <w:b/>
          <w:bCs/>
        </w:rPr>
        <w:t>Dott.ssa Ioffredo</w:t>
      </w:r>
      <w:r w:rsidR="00450DDB">
        <w:rPr>
          <w:rFonts w:asciiTheme="minorHAnsi" w:hAnsiTheme="minorHAnsi" w:cstheme="minorBidi"/>
          <w:b/>
          <w:bCs/>
        </w:rPr>
        <w:t xml:space="preserve"> - Giovine</w:t>
      </w:r>
    </w:p>
    <w:p w14:paraId="39F63D55" w14:textId="40C4047A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150E49">
        <w:rPr>
          <w:rFonts w:asciiTheme="minorHAnsi" w:hAnsiTheme="minorHAnsi" w:cstheme="minorBidi"/>
        </w:rPr>
        <w:t>2019/2020</w:t>
      </w:r>
    </w:p>
    <w:p w14:paraId="3AEC8AFF" w14:textId="77777777" w:rsidR="00150E49" w:rsidRDefault="00150E49" w:rsidP="0DF36A43">
      <w:pPr>
        <w:spacing w:before="240" w:after="120"/>
        <w:ind w:left="426"/>
        <w:rPr>
          <w:rFonts w:asciiTheme="minorHAnsi" w:hAnsiTheme="minorHAnsi" w:cstheme="minorBidi"/>
        </w:rPr>
      </w:pPr>
    </w:p>
    <w:p w14:paraId="48011919" w14:textId="77777777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b/>
          <w:sz w:val="24"/>
        </w:rPr>
      </w:pPr>
      <w:r w:rsidRPr="00150E49">
        <w:rPr>
          <w:b/>
          <w:sz w:val="24"/>
        </w:rPr>
        <w:t>Emergenze e urgenze in ostetricia</w:t>
      </w:r>
    </w:p>
    <w:p w14:paraId="1F9D27D7" w14:textId="19468259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Triage ostetrico</w:t>
      </w:r>
    </w:p>
    <w:p w14:paraId="7B80DA60" w14:textId="7E41DC30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Eclampsia</w:t>
      </w:r>
    </w:p>
    <w:p w14:paraId="377AD4C8" w14:textId="281B49F3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Distacco di placenta</w:t>
      </w:r>
    </w:p>
    <w:p w14:paraId="7D0E4934" w14:textId="5FCFD092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Placenta previa</w:t>
      </w:r>
    </w:p>
    <w:p w14:paraId="6BA62469" w14:textId="546F723F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Prolasso del cordone</w:t>
      </w:r>
    </w:p>
    <w:p w14:paraId="46981BCD" w14:textId="5EAF6FFC" w:rsidR="00150E49" w:rsidRP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 xml:space="preserve">Comunicazione </w:t>
      </w:r>
    </w:p>
    <w:p w14:paraId="0B681268" w14:textId="66464543" w:rsidR="00150E49" w:rsidRDefault="00150E49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 w:rsidRPr="00150E49">
        <w:rPr>
          <w:sz w:val="24"/>
        </w:rPr>
        <w:t>Shock ipovolemico</w:t>
      </w:r>
    </w:p>
    <w:p w14:paraId="30DC0C09" w14:textId="6F6E9773" w:rsidR="00087721" w:rsidRDefault="00087721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>
        <w:rPr>
          <w:sz w:val="24"/>
        </w:rPr>
        <w:t>Inversione uterina</w:t>
      </w:r>
    </w:p>
    <w:p w14:paraId="00B515DC" w14:textId="44A7350E" w:rsidR="00087721" w:rsidRDefault="00087721" w:rsidP="00150E49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>
        <w:rPr>
          <w:sz w:val="24"/>
        </w:rPr>
        <w:t xml:space="preserve">Emorragia post partum </w:t>
      </w:r>
    </w:p>
    <w:p w14:paraId="4F73F11D" w14:textId="49C7682C" w:rsidR="00087721" w:rsidRPr="00087721" w:rsidRDefault="00087721" w:rsidP="00087721">
      <w:pPr>
        <w:pStyle w:val="Paragrafoelenco"/>
        <w:numPr>
          <w:ilvl w:val="0"/>
          <w:numId w:val="32"/>
        </w:numPr>
        <w:spacing w:before="240" w:after="120"/>
        <w:rPr>
          <w:sz w:val="24"/>
        </w:rPr>
      </w:pPr>
      <w:r>
        <w:rPr>
          <w:sz w:val="24"/>
        </w:rPr>
        <w:t>Embolia da liquido amniotico</w:t>
      </w:r>
    </w:p>
    <w:p w14:paraId="559B2EE7" w14:textId="3D3F2B0E" w:rsidR="26E44CC1" w:rsidRDefault="26E44CC1" w:rsidP="26E44CC1">
      <w:pPr>
        <w:spacing w:before="240" w:after="120"/>
        <w:ind w:left="360"/>
        <w:rPr>
          <w:rFonts w:asciiTheme="minorHAnsi" w:hAnsiTheme="minorHAnsi" w:cstheme="minorBidi"/>
        </w:rPr>
      </w:pPr>
    </w:p>
    <w:p w14:paraId="4E87391B" w14:textId="77777777" w:rsidR="00FF7661" w:rsidRPr="00C13619" w:rsidRDefault="00FF7661" w:rsidP="0DF36A43">
      <w:pPr>
        <w:pStyle w:val="Paragrafoelenco"/>
        <w:tabs>
          <w:tab w:val="left" w:pos="3150"/>
        </w:tabs>
        <w:spacing w:before="240" w:after="120" w:line="360" w:lineRule="auto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D425" w14:textId="77777777" w:rsidR="00AC7F02" w:rsidRDefault="00AC7F02" w:rsidP="007B33CE">
      <w:r>
        <w:separator/>
      </w:r>
    </w:p>
  </w:endnote>
  <w:endnote w:type="continuationSeparator" w:id="0">
    <w:p w14:paraId="405D8E35" w14:textId="77777777" w:rsidR="00AC7F02" w:rsidRDefault="00AC7F02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AC7F02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D9D2" w14:textId="77777777" w:rsidR="00AC7F02" w:rsidRDefault="00AC7F02" w:rsidP="007B33CE">
      <w:r>
        <w:separator/>
      </w:r>
    </w:p>
  </w:footnote>
  <w:footnote w:type="continuationSeparator" w:id="0">
    <w:p w14:paraId="5DE28F40" w14:textId="77777777" w:rsidR="00AC7F02" w:rsidRDefault="00AC7F02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167C"/>
    <w:multiLevelType w:val="hybridMultilevel"/>
    <w:tmpl w:val="83CEFC0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1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8"/>
  </w:num>
  <w:num w:numId="9">
    <w:abstractNumId w:val="21"/>
  </w:num>
  <w:num w:numId="10">
    <w:abstractNumId w:val="14"/>
  </w:num>
  <w:num w:numId="11">
    <w:abstractNumId w:val="30"/>
  </w:num>
  <w:num w:numId="12">
    <w:abstractNumId w:val="27"/>
  </w:num>
  <w:num w:numId="13">
    <w:abstractNumId w:val="29"/>
  </w:num>
  <w:num w:numId="14">
    <w:abstractNumId w:val="20"/>
  </w:num>
  <w:num w:numId="15">
    <w:abstractNumId w:val="23"/>
  </w:num>
  <w:num w:numId="16">
    <w:abstractNumId w:val="6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5"/>
  </w:num>
  <w:num w:numId="22">
    <w:abstractNumId w:val="10"/>
  </w:num>
  <w:num w:numId="23">
    <w:abstractNumId w:val="5"/>
  </w:num>
  <w:num w:numId="24">
    <w:abstractNumId w:val="24"/>
  </w:num>
  <w:num w:numId="25">
    <w:abstractNumId w:val="1"/>
  </w:num>
  <w:num w:numId="26">
    <w:abstractNumId w:val="8"/>
  </w:num>
  <w:num w:numId="27">
    <w:abstractNumId w:val="0"/>
  </w:num>
  <w:num w:numId="28">
    <w:abstractNumId w:val="9"/>
  </w:num>
  <w:num w:numId="29">
    <w:abstractNumId w:val="28"/>
  </w:num>
  <w:num w:numId="30">
    <w:abstractNumId w:val="2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87721"/>
    <w:rsid w:val="000C759A"/>
    <w:rsid w:val="000E61FE"/>
    <w:rsid w:val="00112ECA"/>
    <w:rsid w:val="00113F5F"/>
    <w:rsid w:val="001241F5"/>
    <w:rsid w:val="00150E49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0DDB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C4383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C7F02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57F52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F5E6-0BDF-4A76-B1F1-14B3BD46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23</cp:revision>
  <cp:lastPrinted>2018-05-18T07:47:00Z</cp:lastPrinted>
  <dcterms:created xsi:type="dcterms:W3CDTF">2018-12-13T17:41:00Z</dcterms:created>
  <dcterms:modified xsi:type="dcterms:W3CDTF">2020-07-05T21:20:00Z</dcterms:modified>
</cp:coreProperties>
</file>