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49" w:rsidRPr="00DB0049" w:rsidRDefault="00DB0049" w:rsidP="00DB0049">
      <w:pPr>
        <w:jc w:val="center"/>
        <w:rPr>
          <w:b/>
        </w:rPr>
      </w:pPr>
      <w:r>
        <w:t xml:space="preserve">Programma d’esame  di </w:t>
      </w:r>
      <w:r w:rsidRPr="00DB0049">
        <w:rPr>
          <w:b/>
        </w:rPr>
        <w:t>Malattie dell’Apparato Visivo</w:t>
      </w:r>
    </w:p>
    <w:p w:rsidR="00DE123F" w:rsidRDefault="00DB0049" w:rsidP="00DB0049">
      <w:pPr>
        <w:jc w:val="center"/>
      </w:pPr>
      <w:r>
        <w:t>Anno accademico 201</w:t>
      </w:r>
      <w:r w:rsidR="00590F90">
        <w:t>6/17</w:t>
      </w:r>
    </w:p>
    <w:p w:rsidR="00DB0049" w:rsidRDefault="00DB0049" w:rsidP="00DB0049">
      <w:pPr>
        <w:jc w:val="center"/>
      </w:pPr>
      <w:proofErr w:type="spellStart"/>
      <w:r>
        <w:t>CI</w:t>
      </w:r>
      <w:proofErr w:type="spellEnd"/>
      <w:r>
        <w:t xml:space="preserve">:  Scienze </w:t>
      </w:r>
      <w:proofErr w:type="spellStart"/>
      <w:r>
        <w:t>Morfofunzionali</w:t>
      </w:r>
      <w:proofErr w:type="spellEnd"/>
      <w:r>
        <w:t xml:space="preserve"> del Distretto Testo-Collo: Clinica e Terapia</w:t>
      </w:r>
    </w:p>
    <w:p w:rsidR="00DB0049" w:rsidRDefault="00DB0049" w:rsidP="00DB0049">
      <w:pPr>
        <w:jc w:val="center"/>
      </w:pPr>
      <w:r>
        <w:t>Prof. Fausto Tranfa</w:t>
      </w:r>
    </w:p>
    <w:p w:rsidR="00DB0049" w:rsidRDefault="00DB0049" w:rsidP="00DE123F"/>
    <w:p w:rsidR="00DE123F" w:rsidRDefault="00DE123F" w:rsidP="00DE123F">
      <w:pPr>
        <w:pStyle w:val="Paragrafoelenco"/>
      </w:pPr>
    </w:p>
    <w:p w:rsidR="006279CA" w:rsidRDefault="00DE123F" w:rsidP="00DE123F">
      <w:pPr>
        <w:pStyle w:val="Paragrafoelenco"/>
        <w:numPr>
          <w:ilvl w:val="0"/>
          <w:numId w:val="1"/>
        </w:numPr>
      </w:pPr>
      <w:r>
        <w:t>Anatomia e Fisiologia dell’apparato visivo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La rifrazione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Patologia dell’orbita e degli annessi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Il glaucoma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Le uveiti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La cataratta</w:t>
      </w:r>
    </w:p>
    <w:p w:rsidR="00250B93" w:rsidRDefault="00250B93" w:rsidP="00DE123F">
      <w:pPr>
        <w:pStyle w:val="Paragrafoelenco"/>
        <w:numPr>
          <w:ilvl w:val="0"/>
          <w:numId w:val="1"/>
        </w:numPr>
      </w:pPr>
      <w:r>
        <w:t>Le cheratocongiuntiviti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La retinopatia diabetica e occlusioni vasali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La retinopatia miopica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 xml:space="preserve">Degenerazione Maculare </w:t>
      </w:r>
      <w:r w:rsidR="003A01B9">
        <w:t>Legata all’Età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Distacco di Retina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Patologia del nervo ottico</w:t>
      </w:r>
    </w:p>
    <w:p w:rsidR="00DE123F" w:rsidRDefault="00DE123F" w:rsidP="00DE123F">
      <w:pPr>
        <w:pStyle w:val="Paragrafoelenco"/>
        <w:numPr>
          <w:ilvl w:val="0"/>
          <w:numId w:val="1"/>
        </w:numPr>
      </w:pPr>
      <w:r>
        <w:t>Lo Strabismo</w:t>
      </w:r>
    </w:p>
    <w:p w:rsidR="00DE123F" w:rsidRDefault="00DE123F" w:rsidP="00DE123F">
      <w:pPr>
        <w:pStyle w:val="Paragrafoelenco"/>
      </w:pPr>
    </w:p>
    <w:p w:rsidR="00DE123F" w:rsidRDefault="00DE123F" w:rsidP="00DE123F">
      <w:pPr>
        <w:pStyle w:val="Paragrafoelenco"/>
      </w:pPr>
    </w:p>
    <w:p w:rsidR="00DE123F" w:rsidRDefault="00DE123F" w:rsidP="00DE123F">
      <w:pPr>
        <w:pStyle w:val="Paragrafoelenco"/>
        <w:rPr>
          <w:i/>
        </w:rPr>
      </w:pPr>
      <w:r>
        <w:t xml:space="preserve">TESTO </w:t>
      </w:r>
      <w:proofErr w:type="spellStart"/>
      <w:r>
        <w:t>DI</w:t>
      </w:r>
      <w:proofErr w:type="spellEnd"/>
      <w:r>
        <w:t xml:space="preserve"> RIFERIMENTO: </w:t>
      </w:r>
      <w:r w:rsidRPr="00DE123F">
        <w:rPr>
          <w:i/>
        </w:rPr>
        <w:t>Patologia Testa-Collo</w:t>
      </w:r>
    </w:p>
    <w:p w:rsidR="00DE123F" w:rsidRDefault="00DE123F" w:rsidP="00DE123F">
      <w:pPr>
        <w:pStyle w:val="Paragrafoelenco"/>
      </w:pPr>
      <w:r>
        <w:t xml:space="preserve">                                             </w:t>
      </w:r>
      <w:proofErr w:type="spellStart"/>
      <w:r>
        <w:t>Bonavolontà</w:t>
      </w:r>
      <w:proofErr w:type="spellEnd"/>
      <w:r>
        <w:t xml:space="preserve"> – </w:t>
      </w:r>
      <w:proofErr w:type="spellStart"/>
      <w:r>
        <w:t>Califano</w:t>
      </w:r>
      <w:proofErr w:type="spellEnd"/>
      <w:r>
        <w:t xml:space="preserve"> – </w:t>
      </w:r>
      <w:proofErr w:type="spellStart"/>
      <w:r>
        <w:t>Cennamo</w:t>
      </w:r>
      <w:proofErr w:type="spellEnd"/>
      <w:r>
        <w:t xml:space="preserve"> – </w:t>
      </w:r>
      <w:proofErr w:type="spellStart"/>
      <w:r>
        <w:t>Iengo</w:t>
      </w:r>
      <w:proofErr w:type="spellEnd"/>
      <w:r>
        <w:t xml:space="preserve"> – Marciano</w:t>
      </w:r>
    </w:p>
    <w:p w:rsidR="00DE123F" w:rsidRDefault="00DE123F" w:rsidP="00DE123F">
      <w:pPr>
        <w:pStyle w:val="Paragrafoelenco"/>
      </w:pPr>
      <w:r>
        <w:t xml:space="preserve">                                             </w:t>
      </w:r>
      <w:proofErr w:type="spellStart"/>
      <w:r>
        <w:t>Idelson-Gnocchi</w:t>
      </w:r>
      <w:proofErr w:type="spellEnd"/>
    </w:p>
    <w:p w:rsidR="00DE123F" w:rsidRDefault="00DE123F"/>
    <w:p w:rsidR="00DE123F" w:rsidRDefault="00DE123F"/>
    <w:sectPr w:rsidR="00DE123F" w:rsidSect="00627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206"/>
    <w:multiLevelType w:val="hybridMultilevel"/>
    <w:tmpl w:val="57C82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123F"/>
    <w:rsid w:val="000D10CE"/>
    <w:rsid w:val="00101BCB"/>
    <w:rsid w:val="00250B93"/>
    <w:rsid w:val="003A01B9"/>
    <w:rsid w:val="004E2151"/>
    <w:rsid w:val="00590F90"/>
    <w:rsid w:val="006279CA"/>
    <w:rsid w:val="00882C12"/>
    <w:rsid w:val="00DB0049"/>
    <w:rsid w:val="00DB6B95"/>
    <w:rsid w:val="00DE123F"/>
    <w:rsid w:val="00F81D69"/>
    <w:rsid w:val="00FA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patrizia santone</cp:lastModifiedBy>
  <cp:revision>2</cp:revision>
  <dcterms:created xsi:type="dcterms:W3CDTF">2017-03-13T15:51:00Z</dcterms:created>
  <dcterms:modified xsi:type="dcterms:W3CDTF">2017-03-13T15:51:00Z</dcterms:modified>
</cp:coreProperties>
</file>