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B0" w:rsidRDefault="00D72981">
      <w:r>
        <w:t>Programma di psichiatria</w:t>
      </w:r>
    </w:p>
    <w:p w:rsidR="00D72981" w:rsidRDefault="00D72981"/>
    <w:p w:rsidR="00D72981" w:rsidRDefault="00D72981">
      <w:r>
        <w:t>Fondamenti di semeiotica psichiatrica.</w:t>
      </w:r>
      <w:r w:rsidR="00820104">
        <w:t xml:space="preserve"> L'esame di realtà.</w:t>
      </w:r>
    </w:p>
    <w:p w:rsidR="00820104" w:rsidRDefault="00D72981">
      <w:r>
        <w:t>Disturb</w:t>
      </w:r>
      <w:r w:rsidR="00820104">
        <w:t xml:space="preserve">i d'ansia. Meccanismi di difesa </w:t>
      </w:r>
    </w:p>
    <w:p w:rsidR="00D72981" w:rsidRDefault="00D72981">
      <w:r>
        <w:t>La schizofrenia.</w:t>
      </w:r>
    </w:p>
    <w:p w:rsidR="00D72981" w:rsidRDefault="00D72981">
      <w:r>
        <w:t>Disturbi dell</w:t>
      </w:r>
      <w:r w:rsidR="00820104">
        <w:t xml:space="preserve">'umore  </w:t>
      </w:r>
    </w:p>
    <w:p w:rsidR="00D72981" w:rsidRDefault="00D72981">
      <w:r>
        <w:t>Disturbi del comportamento alimentare.</w:t>
      </w:r>
    </w:p>
    <w:p w:rsidR="00D72981" w:rsidRDefault="00D72981">
      <w:r>
        <w:t>Cenni sulle strategie terapeutiche in psichiatria</w:t>
      </w:r>
    </w:p>
    <w:p w:rsidR="00820104" w:rsidRDefault="00820104" w:rsidP="00820104">
      <w:r>
        <w:t>La relazione Operatore sanitario/paziente/famiglia del paziente</w:t>
      </w:r>
    </w:p>
    <w:p w:rsidR="00820104" w:rsidRDefault="00820104" w:rsidP="00820104">
      <w:r>
        <w:t>L'approccio integrato al paziente psichiatrico</w:t>
      </w:r>
    </w:p>
    <w:p w:rsidR="00D72981" w:rsidRDefault="00D72981"/>
    <w:p w:rsidR="00D72981" w:rsidRDefault="00820104">
      <w:r>
        <w:t xml:space="preserve">Testo consigliato: Biondi, </w:t>
      </w:r>
      <w:proofErr w:type="spellStart"/>
      <w:r>
        <w:t>Carpinello</w:t>
      </w:r>
      <w:proofErr w:type="spellEnd"/>
      <w:r>
        <w:t xml:space="preserve">, </w:t>
      </w:r>
      <w:proofErr w:type="spellStart"/>
      <w:r>
        <w:t>Muscettola</w:t>
      </w:r>
      <w:proofErr w:type="spellEnd"/>
      <w:r w:rsidR="00D72981">
        <w:t>:  manuale di psichiatria</w:t>
      </w:r>
      <w:r>
        <w:t xml:space="preserve">. O </w:t>
      </w:r>
      <w:r w:rsidR="00D72981">
        <w:t xml:space="preserve"> altro testo di edizione recente</w:t>
      </w:r>
      <w:r>
        <w:t>.</w:t>
      </w:r>
    </w:p>
    <w:sectPr w:rsidR="00D72981" w:rsidSect="00AD4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08"/>
  <w:hyphenationZone w:val="283"/>
  <w:characterSpacingControl w:val="doNotCompress"/>
  <w:compat/>
  <w:rsids>
    <w:rsidRoot w:val="00D72981"/>
    <w:rsid w:val="001124F9"/>
    <w:rsid w:val="00154454"/>
    <w:rsid w:val="003665FB"/>
    <w:rsid w:val="00557715"/>
    <w:rsid w:val="00674165"/>
    <w:rsid w:val="00820104"/>
    <w:rsid w:val="008D4CB2"/>
    <w:rsid w:val="00AD45B0"/>
    <w:rsid w:val="00D72981"/>
    <w:rsid w:val="00EC145B"/>
    <w:rsid w:val="00EE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MariaRosaria</dc:creator>
  <cp:lastModifiedBy>MariaRosaria</cp:lastModifiedBy>
  <cp:revision>2</cp:revision>
  <dcterms:created xsi:type="dcterms:W3CDTF">2017-02-25T17:40:00Z</dcterms:created>
  <dcterms:modified xsi:type="dcterms:W3CDTF">2017-02-25T17:40:00Z</dcterms:modified>
</cp:coreProperties>
</file>