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75" w:rsidRPr="00BC5956" w:rsidRDefault="000B6C75" w:rsidP="00D41584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UNIVERSITA’ DEGLI STUDI DI NAPOLI FEDERICO II</w:t>
      </w:r>
    </w:p>
    <w:p w:rsidR="000B6C75" w:rsidRPr="00BC5956" w:rsidRDefault="00BC5956" w:rsidP="000B6C75">
      <w:pPr>
        <w:pStyle w:val="NormaleWeb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kern w:val="24"/>
        </w:rPr>
        <w:t>A. A. 2015</w:t>
      </w:r>
      <w:r w:rsidR="000B6C75" w:rsidRPr="00BC5956">
        <w:rPr>
          <w:rFonts w:eastAsiaTheme="minorEastAsia"/>
          <w:kern w:val="24"/>
        </w:rPr>
        <w:t>/201</w:t>
      </w:r>
      <w:r>
        <w:rPr>
          <w:rFonts w:eastAsiaTheme="minorEastAsia"/>
          <w:kern w:val="24"/>
        </w:rPr>
        <w:t>6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Facoltà di Medicina e Chirurgia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Corso di Laurea in Logopedia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Coordinatore Prof. Sergio Motta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Coordinatrice del tirocinio Dr.ssa Orietta Vecchio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</w:pPr>
    </w:p>
    <w:p w:rsidR="000B6C75" w:rsidRPr="00BC5956" w:rsidRDefault="00BE7FF4" w:rsidP="00715C92">
      <w:pPr>
        <w:pStyle w:val="NormaleWeb"/>
        <w:spacing w:before="0" w:beforeAutospacing="0" w:after="0" w:afterAutospacing="0"/>
        <w:textAlignment w:val="baseline"/>
        <w:rPr>
          <w:rFonts w:eastAsiaTheme="minorEastAsia"/>
          <w:b/>
          <w:i/>
          <w:kern w:val="24"/>
        </w:rPr>
      </w:pPr>
      <w:r w:rsidRPr="00BC5956">
        <w:rPr>
          <w:rFonts w:eastAsiaTheme="minorEastAsia"/>
          <w:b/>
          <w:i/>
          <w:kern w:val="24"/>
        </w:rPr>
        <w:t>Dr.ssa Concetta Di Meglio</w:t>
      </w:r>
      <w:bookmarkStart w:id="0" w:name="_GoBack"/>
      <w:bookmarkEnd w:id="0"/>
    </w:p>
    <w:p w:rsidR="00D41584" w:rsidRPr="00BC5956" w:rsidRDefault="00D41584" w:rsidP="000B6C75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</w:p>
    <w:p w:rsidR="0088638A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Attività di tirocinio tecnico – pratico sui Disturbi Specifici dell’Apprendimento</w:t>
      </w:r>
    </w:p>
    <w:p w:rsidR="00BE7FF4" w:rsidRPr="00BC5956" w:rsidRDefault="00BE7FF4" w:rsidP="00BE7FF4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</w:p>
    <w:p w:rsidR="00BE7FF4" w:rsidRPr="00BC5956" w:rsidRDefault="00BE7FF4" w:rsidP="00BE7FF4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II Anno I Semestre</w:t>
      </w:r>
    </w:p>
    <w:p w:rsidR="00903217" w:rsidRPr="00BC5956" w:rsidRDefault="00903217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D41584" w:rsidRPr="00BC5956" w:rsidRDefault="00D41584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903217" w:rsidRPr="00BC5956" w:rsidRDefault="00903217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PROGRAMMA :</w:t>
      </w:r>
    </w:p>
    <w:p w:rsidR="00903217" w:rsidRPr="00944F80" w:rsidRDefault="00903217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</w:p>
    <w:p w:rsidR="00903217" w:rsidRPr="00BC5956" w:rsidRDefault="00D41584" w:rsidP="00D41584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Inquadramento teorico dei D</w:t>
      </w:r>
      <w:r w:rsidR="00903217" w:rsidRPr="00BC5956">
        <w:rPr>
          <w:rFonts w:eastAsiaTheme="minorEastAsia"/>
          <w:kern w:val="24"/>
        </w:rPr>
        <w:t>isturbi</w:t>
      </w:r>
      <w:r w:rsidRPr="00BC5956">
        <w:rPr>
          <w:rFonts w:eastAsiaTheme="minorEastAsia"/>
          <w:kern w:val="24"/>
        </w:rPr>
        <w:t xml:space="preserve"> S</w:t>
      </w:r>
      <w:r w:rsidR="00903217" w:rsidRPr="00BC5956">
        <w:rPr>
          <w:rFonts w:eastAsiaTheme="minorEastAsia"/>
          <w:kern w:val="24"/>
        </w:rPr>
        <w:t>pecifici dell’</w:t>
      </w:r>
      <w:r w:rsidRPr="00BC5956">
        <w:rPr>
          <w:rFonts w:eastAsiaTheme="minorEastAsia"/>
          <w:kern w:val="24"/>
        </w:rPr>
        <w:t xml:space="preserve"> A</w:t>
      </w:r>
      <w:r w:rsidR="00903217" w:rsidRPr="00BC5956">
        <w:rPr>
          <w:rFonts w:eastAsiaTheme="minorEastAsia"/>
          <w:kern w:val="24"/>
        </w:rPr>
        <w:t xml:space="preserve">pprendimento: dislessia, disortografia, disgrafia e </w:t>
      </w:r>
      <w:proofErr w:type="spellStart"/>
      <w:r w:rsidR="00903217" w:rsidRPr="00BC5956">
        <w:rPr>
          <w:rFonts w:eastAsiaTheme="minorEastAsia"/>
          <w:kern w:val="24"/>
        </w:rPr>
        <w:t>discalculia</w:t>
      </w:r>
      <w:proofErr w:type="spellEnd"/>
      <w:r w:rsidR="00903217" w:rsidRPr="00BC5956">
        <w:rPr>
          <w:rFonts w:eastAsiaTheme="minorEastAsia"/>
          <w:kern w:val="24"/>
        </w:rPr>
        <w:t>.</w:t>
      </w:r>
    </w:p>
    <w:p w:rsidR="00903217" w:rsidRPr="00BC5956" w:rsidRDefault="00BC5956" w:rsidP="0023326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 xml:space="preserve">I </w:t>
      </w:r>
      <w:r w:rsidR="00D41584" w:rsidRPr="00BC5956">
        <w:rPr>
          <w:rFonts w:eastAsiaTheme="minorEastAsia"/>
          <w:kern w:val="24"/>
        </w:rPr>
        <w:t xml:space="preserve">Disturbi Specifici dell’ Apprendimento e </w:t>
      </w:r>
      <w:r w:rsidRPr="00BC5956">
        <w:rPr>
          <w:rFonts w:eastAsiaTheme="minorEastAsia"/>
          <w:kern w:val="24"/>
        </w:rPr>
        <w:t xml:space="preserve">le </w:t>
      </w:r>
      <w:r w:rsidR="00D41584" w:rsidRPr="00BC5956">
        <w:rPr>
          <w:rFonts w:eastAsiaTheme="minorEastAsia"/>
          <w:kern w:val="24"/>
        </w:rPr>
        <w:t xml:space="preserve">Funzioni Esecutive. </w:t>
      </w:r>
    </w:p>
    <w:p w:rsidR="00903217" w:rsidRPr="00BC5956" w:rsidRDefault="00903217" w:rsidP="0023326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La valutazione ed il trattamento delle funzioni esecutive nei disturbi specifici dell’apprendimento</w:t>
      </w:r>
      <w:r w:rsidR="00233266" w:rsidRPr="00BC5956">
        <w:rPr>
          <w:rFonts w:eastAsiaTheme="minorEastAsia"/>
          <w:kern w:val="24"/>
        </w:rPr>
        <w:t>.</w:t>
      </w:r>
    </w:p>
    <w:p w:rsidR="00903217" w:rsidRPr="00BC5956" w:rsidRDefault="00233266" w:rsidP="0023326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La legge 170/2010: opportunità di azione sinergica tra famiglia, scuola e sanità per il successo formativo della persona con DS</w:t>
      </w:r>
      <w:r w:rsidR="00E06BCD" w:rsidRPr="00BC5956">
        <w:rPr>
          <w:rFonts w:eastAsiaTheme="minorEastAsia"/>
          <w:kern w:val="24"/>
        </w:rPr>
        <w:t>A</w:t>
      </w:r>
      <w:r w:rsidRPr="00BC5956">
        <w:rPr>
          <w:rFonts w:eastAsiaTheme="minorEastAsia"/>
          <w:kern w:val="24"/>
        </w:rPr>
        <w:t>.</w:t>
      </w:r>
    </w:p>
    <w:p w:rsidR="00D41584" w:rsidRPr="00BC5956" w:rsidRDefault="00233266" w:rsidP="00D41584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BES E DS</w:t>
      </w:r>
      <w:r w:rsidR="00E06BCD" w:rsidRPr="00BC5956">
        <w:rPr>
          <w:rFonts w:eastAsiaTheme="minorEastAsia"/>
          <w:kern w:val="24"/>
        </w:rPr>
        <w:t>A</w:t>
      </w:r>
      <w:r w:rsidRPr="00BC5956">
        <w:rPr>
          <w:rFonts w:eastAsiaTheme="minorEastAsia"/>
          <w:kern w:val="24"/>
        </w:rPr>
        <w:t xml:space="preserve"> : strategie e metodologie per una didattica inclusiva alla luce dei nuovi adempimenti normativi. </w:t>
      </w:r>
    </w:p>
    <w:p w:rsidR="00BC5956" w:rsidRPr="00BC5956" w:rsidRDefault="00BC5956" w:rsidP="00BC595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La valutazione funzionale logopedica dei Disturbi Specifici dell’Apprendimento</w:t>
      </w:r>
      <w:r w:rsidRPr="00BC5956">
        <w:rPr>
          <w:rFonts w:eastAsiaTheme="minorEastAsia"/>
          <w:b/>
          <w:kern w:val="24"/>
        </w:rPr>
        <w:t xml:space="preserve"> :</w:t>
      </w:r>
      <w:r w:rsidRPr="00BC5956">
        <w:rPr>
          <w:rFonts w:eastAsiaTheme="minorEastAsia"/>
          <w:kern w:val="24"/>
        </w:rPr>
        <w:t xml:space="preserve"> Il ruolo clinico del logopedista. </w:t>
      </w:r>
    </w:p>
    <w:p w:rsidR="00BC5956" w:rsidRPr="00BC5956" w:rsidRDefault="00BC5956" w:rsidP="00D41584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I prerequisiti dell’apprendimento della letto-scrittura e del calcolo</w:t>
      </w:r>
      <w:r w:rsidRPr="00BC5956">
        <w:rPr>
          <w:rFonts w:eastAsiaTheme="minorEastAsia"/>
          <w:kern w:val="24"/>
        </w:rPr>
        <w:t>.</w:t>
      </w:r>
    </w:p>
    <w:p w:rsidR="00673B68" w:rsidRPr="00BC5956" w:rsidRDefault="00673B68" w:rsidP="00D41584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La valutazione dei prerequisiti dell’apprendimento</w:t>
      </w:r>
      <w:r w:rsidR="00BC5956" w:rsidRPr="00BC5956">
        <w:rPr>
          <w:rFonts w:eastAsiaTheme="minorEastAsia"/>
          <w:kern w:val="24"/>
        </w:rPr>
        <w:t xml:space="preserve"> </w:t>
      </w:r>
      <w:r w:rsidR="00BC5956" w:rsidRPr="00BC5956">
        <w:rPr>
          <w:rFonts w:eastAsiaTheme="minorEastAsia"/>
          <w:kern w:val="24"/>
        </w:rPr>
        <w:t xml:space="preserve">della letto-scrittura e del calcolo </w:t>
      </w:r>
      <w:r w:rsidRPr="00BC5956">
        <w:rPr>
          <w:rFonts w:eastAsiaTheme="minorEastAsia"/>
          <w:kern w:val="24"/>
        </w:rPr>
        <w:t xml:space="preserve">. </w:t>
      </w:r>
    </w:p>
    <w:p w:rsidR="00673B68" w:rsidRPr="00BC5956" w:rsidRDefault="00673B68" w:rsidP="00D41584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L’intervento logopedico per lo sviluppo dei prerequisiti dell’apprendimento</w:t>
      </w:r>
      <w:r w:rsidR="00BC5956" w:rsidRPr="00BC5956">
        <w:rPr>
          <w:rFonts w:eastAsiaTheme="minorEastAsia"/>
          <w:kern w:val="24"/>
        </w:rPr>
        <w:t xml:space="preserve"> </w:t>
      </w:r>
      <w:r w:rsidR="00BC5956" w:rsidRPr="00BC5956">
        <w:rPr>
          <w:rFonts w:eastAsiaTheme="minorEastAsia"/>
          <w:kern w:val="24"/>
        </w:rPr>
        <w:t xml:space="preserve"> della letto-scrittura e del calcolo </w:t>
      </w:r>
      <w:r w:rsidRPr="00BC5956">
        <w:rPr>
          <w:rFonts w:eastAsiaTheme="minorEastAsia"/>
          <w:kern w:val="24"/>
        </w:rPr>
        <w:t>.</w:t>
      </w:r>
    </w:p>
    <w:p w:rsidR="00BC5956" w:rsidRPr="00BC5956" w:rsidRDefault="00233266" w:rsidP="00BC595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Gli strumenti diagnostici per la valutazione dei disturbi specifici dell’</w:t>
      </w:r>
      <w:r w:rsidR="00D41584" w:rsidRPr="00BC5956">
        <w:rPr>
          <w:rFonts w:eastAsiaTheme="minorEastAsia"/>
          <w:kern w:val="24"/>
        </w:rPr>
        <w:t>apprendimento.</w:t>
      </w:r>
    </w:p>
    <w:p w:rsidR="000D773B" w:rsidRPr="00BC5956" w:rsidRDefault="00BC5956" w:rsidP="000D773B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 xml:space="preserve">L’ </w:t>
      </w:r>
      <w:r w:rsidR="00233266" w:rsidRPr="00BC5956">
        <w:rPr>
          <w:rFonts w:eastAsiaTheme="minorEastAsia"/>
          <w:kern w:val="24"/>
        </w:rPr>
        <w:t>intervento logopedico nei disturbi specifici dell’apprendimento</w:t>
      </w:r>
      <w:r w:rsidR="00715C92" w:rsidRPr="00BC5956">
        <w:rPr>
          <w:rFonts w:eastAsiaTheme="minorEastAsia"/>
          <w:kern w:val="24"/>
        </w:rPr>
        <w:t xml:space="preserve"> : </w:t>
      </w:r>
      <w:r w:rsidR="00D41584" w:rsidRPr="00BC5956">
        <w:rPr>
          <w:rFonts w:eastAsiaTheme="minorEastAsia"/>
          <w:kern w:val="24"/>
        </w:rPr>
        <w:t>il trattamento della disle</w:t>
      </w:r>
      <w:r w:rsidR="000D773B" w:rsidRPr="00BC5956">
        <w:rPr>
          <w:rFonts w:eastAsiaTheme="minorEastAsia"/>
          <w:kern w:val="24"/>
        </w:rPr>
        <w:t xml:space="preserve">ssia, disortografia, disgrafia e </w:t>
      </w:r>
      <w:proofErr w:type="spellStart"/>
      <w:r w:rsidR="00D41584" w:rsidRPr="00BC5956">
        <w:rPr>
          <w:rFonts w:eastAsiaTheme="minorEastAsia"/>
          <w:kern w:val="24"/>
        </w:rPr>
        <w:t>discalculia</w:t>
      </w:r>
      <w:proofErr w:type="spellEnd"/>
      <w:r w:rsidR="00D41584" w:rsidRPr="00BC5956">
        <w:rPr>
          <w:rFonts w:eastAsiaTheme="minorEastAsia"/>
          <w:kern w:val="24"/>
        </w:rPr>
        <w:t xml:space="preserve">. </w:t>
      </w:r>
    </w:p>
    <w:p w:rsidR="000D773B" w:rsidRPr="00944F80" w:rsidRDefault="000D773B" w:rsidP="000D773B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673B68" w:rsidRPr="00944F80" w:rsidRDefault="00673B68" w:rsidP="000D773B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2671F4" w:rsidRDefault="002671F4" w:rsidP="000D773B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4B3B78" w:rsidRPr="00944F80" w:rsidRDefault="004B3B78" w:rsidP="004B3B78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</w:p>
    <w:p w:rsidR="00FA1187" w:rsidRPr="00944F80" w:rsidRDefault="00FA1187" w:rsidP="004B3B78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</w:p>
    <w:p w:rsidR="00AA0FCC" w:rsidRPr="00944F80" w:rsidRDefault="00AA0FCC" w:rsidP="004B3B78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</w:p>
    <w:p w:rsidR="00AA0FCC" w:rsidRPr="00944F80" w:rsidRDefault="00AA0FCC" w:rsidP="004B3B78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</w:p>
    <w:p w:rsidR="004B3B78" w:rsidRPr="00944F80" w:rsidRDefault="004B3B78" w:rsidP="004B3B78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E06BCD" w:rsidRPr="00944F80" w:rsidRDefault="00E06BCD" w:rsidP="00626211">
      <w:pPr>
        <w:pStyle w:val="NormaleWeb"/>
        <w:spacing w:after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BF1BD9" w:rsidRPr="00944F80" w:rsidRDefault="00BF1BD9" w:rsidP="00BF1BD9">
      <w:pPr>
        <w:pStyle w:val="NormaleWeb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sectPr w:rsidR="00BF1BD9" w:rsidRPr="00944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A5"/>
    <w:multiLevelType w:val="hybridMultilevel"/>
    <w:tmpl w:val="CEB0F4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8E3"/>
    <w:multiLevelType w:val="hybridMultilevel"/>
    <w:tmpl w:val="CFACA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06B6"/>
    <w:multiLevelType w:val="hybridMultilevel"/>
    <w:tmpl w:val="694E3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D51"/>
    <w:multiLevelType w:val="hybridMultilevel"/>
    <w:tmpl w:val="978A2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65B47"/>
    <w:multiLevelType w:val="hybridMultilevel"/>
    <w:tmpl w:val="E362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DB6EAD"/>
    <w:multiLevelType w:val="hybridMultilevel"/>
    <w:tmpl w:val="477CE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61A2"/>
    <w:multiLevelType w:val="hybridMultilevel"/>
    <w:tmpl w:val="A382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77A5"/>
    <w:multiLevelType w:val="hybridMultilevel"/>
    <w:tmpl w:val="8F2AB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62B1F"/>
    <w:multiLevelType w:val="hybridMultilevel"/>
    <w:tmpl w:val="1FFA1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532A4"/>
    <w:multiLevelType w:val="hybridMultilevel"/>
    <w:tmpl w:val="13D076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C2460"/>
    <w:multiLevelType w:val="hybridMultilevel"/>
    <w:tmpl w:val="5B8C62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A25DF"/>
    <w:multiLevelType w:val="hybridMultilevel"/>
    <w:tmpl w:val="733AD9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96B23"/>
    <w:multiLevelType w:val="hybridMultilevel"/>
    <w:tmpl w:val="F4AE6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26C02"/>
    <w:multiLevelType w:val="hybridMultilevel"/>
    <w:tmpl w:val="917AA1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F92ABC"/>
    <w:multiLevelType w:val="hybridMultilevel"/>
    <w:tmpl w:val="4530A0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253D0"/>
    <w:multiLevelType w:val="hybridMultilevel"/>
    <w:tmpl w:val="335A6E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21DBD"/>
    <w:multiLevelType w:val="hybridMultilevel"/>
    <w:tmpl w:val="1960F98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455D3B"/>
    <w:multiLevelType w:val="hybridMultilevel"/>
    <w:tmpl w:val="0812D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958BC"/>
    <w:multiLevelType w:val="hybridMultilevel"/>
    <w:tmpl w:val="DA5C7C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C7A97"/>
    <w:multiLevelType w:val="hybridMultilevel"/>
    <w:tmpl w:val="9B602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A44EE"/>
    <w:multiLevelType w:val="hybridMultilevel"/>
    <w:tmpl w:val="4FE69F02"/>
    <w:lvl w:ilvl="0" w:tplc="7BBEC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23F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78F3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0453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202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4C56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0A4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9EBA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017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AF43671"/>
    <w:multiLevelType w:val="hybridMultilevel"/>
    <w:tmpl w:val="7D78C1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51090"/>
    <w:multiLevelType w:val="hybridMultilevel"/>
    <w:tmpl w:val="EDFEB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3353"/>
    <w:multiLevelType w:val="hybridMultilevel"/>
    <w:tmpl w:val="46128E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AE5511"/>
    <w:multiLevelType w:val="hybridMultilevel"/>
    <w:tmpl w:val="3D24EE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3287B"/>
    <w:multiLevelType w:val="hybridMultilevel"/>
    <w:tmpl w:val="5066C2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5514"/>
    <w:multiLevelType w:val="hybridMultilevel"/>
    <w:tmpl w:val="E63E58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C3DD6"/>
    <w:multiLevelType w:val="hybridMultilevel"/>
    <w:tmpl w:val="FC32A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E769A"/>
    <w:multiLevelType w:val="hybridMultilevel"/>
    <w:tmpl w:val="3D7AD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D7216"/>
    <w:multiLevelType w:val="hybridMultilevel"/>
    <w:tmpl w:val="1280FD0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6C0B81"/>
    <w:multiLevelType w:val="hybridMultilevel"/>
    <w:tmpl w:val="E8406E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D15FC"/>
    <w:multiLevelType w:val="hybridMultilevel"/>
    <w:tmpl w:val="AC34F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06CE5"/>
    <w:multiLevelType w:val="hybridMultilevel"/>
    <w:tmpl w:val="1414C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23F7B"/>
    <w:multiLevelType w:val="hybridMultilevel"/>
    <w:tmpl w:val="26DC29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2006A"/>
    <w:multiLevelType w:val="hybridMultilevel"/>
    <w:tmpl w:val="17D22F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29"/>
  </w:num>
  <w:num w:numId="5">
    <w:abstractNumId w:val="27"/>
  </w:num>
  <w:num w:numId="6">
    <w:abstractNumId w:val="14"/>
  </w:num>
  <w:num w:numId="7">
    <w:abstractNumId w:val="21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30"/>
  </w:num>
  <w:num w:numId="13">
    <w:abstractNumId w:val="34"/>
  </w:num>
  <w:num w:numId="14">
    <w:abstractNumId w:val="1"/>
  </w:num>
  <w:num w:numId="15">
    <w:abstractNumId w:val="8"/>
  </w:num>
  <w:num w:numId="16">
    <w:abstractNumId w:val="2"/>
  </w:num>
  <w:num w:numId="17">
    <w:abstractNumId w:val="20"/>
  </w:num>
  <w:num w:numId="18">
    <w:abstractNumId w:val="6"/>
  </w:num>
  <w:num w:numId="19">
    <w:abstractNumId w:val="0"/>
  </w:num>
  <w:num w:numId="20">
    <w:abstractNumId w:val="17"/>
  </w:num>
  <w:num w:numId="21">
    <w:abstractNumId w:val="32"/>
  </w:num>
  <w:num w:numId="22">
    <w:abstractNumId w:val="24"/>
  </w:num>
  <w:num w:numId="23">
    <w:abstractNumId w:val="11"/>
  </w:num>
  <w:num w:numId="24">
    <w:abstractNumId w:val="25"/>
  </w:num>
  <w:num w:numId="25">
    <w:abstractNumId w:val="26"/>
  </w:num>
  <w:num w:numId="26">
    <w:abstractNumId w:val="28"/>
  </w:num>
  <w:num w:numId="27">
    <w:abstractNumId w:val="33"/>
  </w:num>
  <w:num w:numId="28">
    <w:abstractNumId w:val="31"/>
  </w:num>
  <w:num w:numId="29">
    <w:abstractNumId w:val="12"/>
  </w:num>
  <w:num w:numId="30">
    <w:abstractNumId w:val="19"/>
  </w:num>
  <w:num w:numId="31">
    <w:abstractNumId w:val="13"/>
  </w:num>
  <w:num w:numId="32">
    <w:abstractNumId w:val="16"/>
  </w:num>
  <w:num w:numId="33">
    <w:abstractNumId w:val="18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8A"/>
    <w:rsid w:val="00010FBA"/>
    <w:rsid w:val="000B6C75"/>
    <w:rsid w:val="000D773B"/>
    <w:rsid w:val="00233266"/>
    <w:rsid w:val="002671F4"/>
    <w:rsid w:val="00357C47"/>
    <w:rsid w:val="003723EE"/>
    <w:rsid w:val="003C6A57"/>
    <w:rsid w:val="004A2F5B"/>
    <w:rsid w:val="004B3B78"/>
    <w:rsid w:val="004D0F58"/>
    <w:rsid w:val="005B6256"/>
    <w:rsid w:val="00626211"/>
    <w:rsid w:val="00673B68"/>
    <w:rsid w:val="006D62A3"/>
    <w:rsid w:val="00715C92"/>
    <w:rsid w:val="007D4F9A"/>
    <w:rsid w:val="00871596"/>
    <w:rsid w:val="0088638A"/>
    <w:rsid w:val="00903217"/>
    <w:rsid w:val="00944F80"/>
    <w:rsid w:val="00970DED"/>
    <w:rsid w:val="009D0E1B"/>
    <w:rsid w:val="00AA0FCC"/>
    <w:rsid w:val="00B0168A"/>
    <w:rsid w:val="00B4744E"/>
    <w:rsid w:val="00B9671E"/>
    <w:rsid w:val="00BC5956"/>
    <w:rsid w:val="00BE7FF4"/>
    <w:rsid w:val="00BF1BD9"/>
    <w:rsid w:val="00CD23F2"/>
    <w:rsid w:val="00D41584"/>
    <w:rsid w:val="00D731F0"/>
    <w:rsid w:val="00DD418A"/>
    <w:rsid w:val="00E06BCD"/>
    <w:rsid w:val="00E334FE"/>
    <w:rsid w:val="00EC60DA"/>
    <w:rsid w:val="00EF5360"/>
    <w:rsid w:val="00F6377F"/>
    <w:rsid w:val="00F76AB8"/>
    <w:rsid w:val="00FA118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4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944F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4F8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4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4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944F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4F8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4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Concetta</cp:lastModifiedBy>
  <cp:revision>2</cp:revision>
  <dcterms:created xsi:type="dcterms:W3CDTF">2016-03-09T12:29:00Z</dcterms:created>
  <dcterms:modified xsi:type="dcterms:W3CDTF">2016-03-09T12:29:00Z</dcterms:modified>
</cp:coreProperties>
</file>