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E7" w:rsidRDefault="00E304E7" w:rsidP="00E304E7">
      <w:pPr>
        <w:pStyle w:val="Default"/>
        <w:jc w:val="center"/>
        <w:rPr>
          <w:sz w:val="32"/>
          <w:szCs w:val="23"/>
        </w:rPr>
      </w:pPr>
      <w:proofErr w:type="spellStart"/>
      <w:r>
        <w:rPr>
          <w:b/>
          <w:bCs/>
          <w:sz w:val="32"/>
          <w:szCs w:val="23"/>
        </w:rPr>
        <w:t>Corsodi</w:t>
      </w:r>
      <w:proofErr w:type="spellEnd"/>
      <w:r>
        <w:rPr>
          <w:b/>
          <w:bCs/>
          <w:sz w:val="32"/>
          <w:szCs w:val="23"/>
        </w:rPr>
        <w:t xml:space="preserve"> Laurea in</w:t>
      </w:r>
    </w:p>
    <w:p w:rsidR="00E304E7" w:rsidRDefault="00E304E7" w:rsidP="00E304E7">
      <w:pPr>
        <w:pStyle w:val="Default"/>
        <w:jc w:val="center"/>
        <w:rPr>
          <w:b/>
          <w:bCs/>
          <w:sz w:val="32"/>
          <w:szCs w:val="23"/>
        </w:rPr>
      </w:pPr>
      <w:r>
        <w:rPr>
          <w:b/>
          <w:bCs/>
          <w:sz w:val="32"/>
          <w:szCs w:val="23"/>
        </w:rPr>
        <w:t>Ortottica ed Assistenza Oftalmologica</w:t>
      </w:r>
    </w:p>
    <w:p w:rsidR="00E304E7" w:rsidRDefault="00E304E7" w:rsidP="00DC0C57">
      <w:pPr>
        <w:pStyle w:val="Default"/>
        <w:rPr>
          <w:sz w:val="28"/>
          <w:szCs w:val="28"/>
        </w:rPr>
      </w:pPr>
    </w:p>
    <w:p w:rsidR="00E304E7" w:rsidRDefault="00E304E7" w:rsidP="00E304E7">
      <w:pPr>
        <w:pStyle w:val="Default"/>
        <w:jc w:val="center"/>
        <w:rPr>
          <w:sz w:val="28"/>
          <w:szCs w:val="28"/>
        </w:rPr>
      </w:pPr>
      <w:r>
        <w:rPr>
          <w:sz w:val="28"/>
          <w:szCs w:val="28"/>
        </w:rPr>
        <w:t>PROGRAMMA</w:t>
      </w:r>
    </w:p>
    <w:p w:rsidR="00E304E7" w:rsidRDefault="00E304E7" w:rsidP="00E304E7">
      <w:pPr>
        <w:pStyle w:val="Default"/>
        <w:jc w:val="center"/>
        <w:rPr>
          <w:sz w:val="28"/>
          <w:szCs w:val="28"/>
        </w:rPr>
      </w:pPr>
    </w:p>
    <w:p w:rsidR="00E304E7" w:rsidRDefault="00EB6055" w:rsidP="00E304E7">
      <w:pPr>
        <w:pStyle w:val="Default"/>
        <w:jc w:val="center"/>
      </w:pPr>
      <w:r>
        <w:rPr>
          <w:b/>
          <w:i/>
          <w:sz w:val="28"/>
          <w:szCs w:val="28"/>
          <w:u w:val="single"/>
        </w:rPr>
        <w:t>C.I Scienze Psicopedagogich</w:t>
      </w:r>
      <w:r w:rsidR="00E304E7">
        <w:rPr>
          <w:b/>
          <w:i/>
          <w:sz w:val="28"/>
          <w:szCs w:val="28"/>
          <w:u w:val="single"/>
        </w:rPr>
        <w:t>e Sociali</w:t>
      </w:r>
    </w:p>
    <w:p w:rsidR="00E304E7" w:rsidRDefault="00E304E7" w:rsidP="00E304E7">
      <w:pPr>
        <w:pStyle w:val="Default"/>
      </w:pPr>
    </w:p>
    <w:p w:rsidR="00E304E7" w:rsidRDefault="00E304E7" w:rsidP="00E304E7">
      <w:pPr>
        <w:pStyle w:val="Titolo3"/>
        <w:rPr>
          <w:b/>
          <w:i w:val="0"/>
        </w:rPr>
      </w:pPr>
    </w:p>
    <w:p w:rsidR="00E304E7" w:rsidRDefault="00E304E7" w:rsidP="00E304E7">
      <w:pPr>
        <w:pStyle w:val="Titolo3"/>
        <w:rPr>
          <w:i w:val="0"/>
          <w:sz w:val="28"/>
          <w:szCs w:val="28"/>
        </w:rPr>
      </w:pPr>
      <w:r>
        <w:rPr>
          <w:b/>
          <w:i w:val="0"/>
          <w:sz w:val="28"/>
          <w:szCs w:val="28"/>
        </w:rPr>
        <w:t>Insegnamento</w:t>
      </w:r>
      <w:r>
        <w:rPr>
          <w:i w:val="0"/>
          <w:sz w:val="28"/>
          <w:szCs w:val="28"/>
        </w:rPr>
        <w:t>: PSICOLOGIA CLINICA</w:t>
      </w:r>
    </w:p>
    <w:p w:rsidR="00E304E7" w:rsidRDefault="00E304E7" w:rsidP="00E304E7">
      <w:pPr>
        <w:pStyle w:val="Titolo3"/>
        <w:rPr>
          <w:i w:val="0"/>
          <w:sz w:val="28"/>
          <w:szCs w:val="28"/>
        </w:rPr>
      </w:pPr>
      <w:r>
        <w:rPr>
          <w:b/>
          <w:i w:val="0"/>
          <w:sz w:val="28"/>
          <w:szCs w:val="28"/>
        </w:rPr>
        <w:t>Docente:</w:t>
      </w:r>
      <w:r>
        <w:rPr>
          <w:i w:val="0"/>
          <w:sz w:val="28"/>
          <w:szCs w:val="28"/>
        </w:rPr>
        <w:t xml:space="preserve"> </w:t>
      </w:r>
      <w:r w:rsidR="001A6D2F">
        <w:rPr>
          <w:i w:val="0"/>
          <w:sz w:val="28"/>
          <w:szCs w:val="28"/>
        </w:rPr>
        <w:t>Prof.ssa Delli Veneri</w:t>
      </w:r>
    </w:p>
    <w:p w:rsidR="0025525E" w:rsidRDefault="0025525E" w:rsidP="0025525E">
      <w:pPr>
        <w:jc w:val="both"/>
        <w:rPr>
          <w:rFonts w:ascii="Book Antiqua" w:hAnsi="Book Antiqua"/>
          <w:color w:val="000000"/>
        </w:rPr>
      </w:pPr>
      <w:r>
        <w:rPr>
          <w:rFonts w:ascii="Book Antiqua" w:hAnsi="Book Antiqua"/>
          <w:color w:val="000000"/>
        </w:rPr>
        <w:t>Il corso intende fornire agli studenti gli strumenti formativi adeguati per la comprensione delle basi della psicologia clinica al fine di poter garantire l’acquisizione delle competenze adeguate all’accoglienza del paziente in contesti medico-professionali. In tal senso le lezioni saranno caratterizzate da:</w:t>
      </w:r>
    </w:p>
    <w:p w:rsidR="0025525E" w:rsidRDefault="0025525E" w:rsidP="0025525E">
      <w:pPr>
        <w:widowControl w:val="0"/>
        <w:numPr>
          <w:ilvl w:val="0"/>
          <w:numId w:val="2"/>
        </w:numPr>
        <w:suppressAutoHyphens/>
        <w:spacing w:after="0" w:line="240" w:lineRule="auto"/>
        <w:jc w:val="both"/>
        <w:rPr>
          <w:rFonts w:ascii="Book Antiqua" w:hAnsi="Book Antiqua"/>
          <w:color w:val="000000"/>
        </w:rPr>
      </w:pPr>
      <w:r>
        <w:rPr>
          <w:rFonts w:ascii="Book Antiqua" w:hAnsi="Book Antiqua"/>
          <w:color w:val="000000"/>
        </w:rPr>
        <w:t xml:space="preserve">Lezioni teoriche, in cui verranno discusse le basi della psicologia clinica, con riferimento a quegli elementi fondanti del </w:t>
      </w:r>
      <w:proofErr w:type="spellStart"/>
      <w:r>
        <w:rPr>
          <w:rFonts w:ascii="Book Antiqua" w:hAnsi="Book Antiqua"/>
          <w:color w:val="000000"/>
        </w:rPr>
        <w:t>setting</w:t>
      </w:r>
      <w:proofErr w:type="spellEnd"/>
      <w:r>
        <w:rPr>
          <w:rFonts w:ascii="Book Antiqua" w:hAnsi="Book Antiqua"/>
          <w:color w:val="000000"/>
        </w:rPr>
        <w:t xml:space="preserve"> psicologico che possono essere traslati in altri contesti professionali</w:t>
      </w:r>
    </w:p>
    <w:p w:rsidR="0025525E" w:rsidRDefault="0025525E" w:rsidP="0025525E">
      <w:pPr>
        <w:widowControl w:val="0"/>
        <w:numPr>
          <w:ilvl w:val="0"/>
          <w:numId w:val="2"/>
        </w:numPr>
        <w:suppressAutoHyphens/>
        <w:spacing w:after="0" w:line="240" w:lineRule="auto"/>
        <w:jc w:val="both"/>
        <w:rPr>
          <w:rFonts w:ascii="Book Antiqua" w:hAnsi="Book Antiqua"/>
          <w:color w:val="000000"/>
        </w:rPr>
      </w:pPr>
      <w:r>
        <w:rPr>
          <w:rFonts w:ascii="Book Antiqua" w:hAnsi="Book Antiqua"/>
          <w:color w:val="000000"/>
        </w:rPr>
        <w:t>Esperienze pratiche guidate, in cui si esploreranno, attraverso simulate e analisi di protocolli clinici, gli elementi clinici affrontati nelle lezioni teoriche.</w:t>
      </w:r>
    </w:p>
    <w:p w:rsidR="0025525E" w:rsidRDefault="0025525E" w:rsidP="0025525E">
      <w:pPr>
        <w:rPr>
          <w:rFonts w:ascii="Book Antiqua" w:hAnsi="Book Antiqua"/>
          <w:color w:val="000000"/>
        </w:rPr>
      </w:pPr>
      <w:r>
        <w:rPr>
          <w:rFonts w:ascii="Book Antiqua" w:hAnsi="Book Antiqua"/>
          <w:color w:val="000000"/>
        </w:rPr>
        <w:t xml:space="preserve">In quest’ottica, verranno proposte anche occasioni di confronto con impostazioni cliniche derivanti da differenti approcci terapeutici, in modo tale da ampliare le conoscenze dello studente e da esplorare le proprie inclinazioni rispetto alla definizione di un proprio stile professionale. </w:t>
      </w:r>
    </w:p>
    <w:p w:rsidR="0025525E" w:rsidRDefault="0025525E" w:rsidP="0025525E">
      <w:pPr>
        <w:rPr>
          <w:rFonts w:ascii="Book Antiqua" w:hAnsi="Book Antiqua"/>
          <w:color w:val="000000"/>
        </w:rPr>
      </w:pPr>
    </w:p>
    <w:p w:rsidR="0025525E" w:rsidRDefault="0025525E" w:rsidP="0025525E">
      <w:pPr>
        <w:snapToGrid w:val="0"/>
        <w:jc w:val="both"/>
        <w:rPr>
          <w:rFonts w:ascii="Book Antiqua" w:hAnsi="Book Antiqua"/>
          <w:b/>
          <w:color w:val="000000"/>
        </w:rPr>
      </w:pPr>
      <w:r>
        <w:rPr>
          <w:rFonts w:ascii="Book Antiqua" w:hAnsi="Book Antiqua"/>
          <w:b/>
          <w:color w:val="000000"/>
        </w:rPr>
        <w:t>Contenuti:</w:t>
      </w:r>
    </w:p>
    <w:p w:rsidR="0025525E" w:rsidRDefault="0025525E" w:rsidP="0025525E">
      <w:pPr>
        <w:ind w:left="181" w:hanging="181"/>
        <w:jc w:val="both"/>
        <w:rPr>
          <w:rFonts w:ascii="Book Antiqua" w:hAnsi="Book Antiqua"/>
          <w:color w:val="000000"/>
        </w:rPr>
      </w:pPr>
      <w:r>
        <w:rPr>
          <w:rFonts w:ascii="Book Antiqua" w:hAnsi="Book Antiqua"/>
          <w:color w:val="000000"/>
        </w:rPr>
        <w:t>La Psicologia Clinica. Definizione degli ambiti di applicazione.</w:t>
      </w:r>
    </w:p>
    <w:p w:rsidR="0025525E" w:rsidRDefault="0025525E" w:rsidP="0025525E">
      <w:pPr>
        <w:ind w:left="181" w:hanging="181"/>
        <w:jc w:val="both"/>
        <w:rPr>
          <w:rFonts w:ascii="Book Antiqua" w:hAnsi="Book Antiqua"/>
          <w:color w:val="000000"/>
        </w:rPr>
      </w:pPr>
      <w:r>
        <w:rPr>
          <w:rFonts w:ascii="Book Antiqua" w:hAnsi="Book Antiqua"/>
          <w:color w:val="000000"/>
        </w:rPr>
        <w:t>Il contatto iniziale: l’incontro tra medico e paziente.</w:t>
      </w:r>
    </w:p>
    <w:p w:rsidR="0025525E" w:rsidRDefault="0025525E" w:rsidP="0025525E">
      <w:pPr>
        <w:ind w:left="181" w:hanging="181"/>
        <w:jc w:val="both"/>
        <w:rPr>
          <w:rFonts w:ascii="Book Antiqua" w:hAnsi="Book Antiqua"/>
          <w:color w:val="000000"/>
        </w:rPr>
      </w:pPr>
      <w:r>
        <w:rPr>
          <w:rFonts w:ascii="Book Antiqua" w:hAnsi="Book Antiqua"/>
          <w:color w:val="000000"/>
        </w:rPr>
        <w:t>L’accoglienza.</w:t>
      </w:r>
    </w:p>
    <w:p w:rsidR="0025525E" w:rsidRDefault="0025525E" w:rsidP="0025525E">
      <w:pPr>
        <w:ind w:left="181" w:hanging="181"/>
        <w:jc w:val="both"/>
        <w:rPr>
          <w:rFonts w:ascii="Book Antiqua" w:hAnsi="Book Antiqua"/>
          <w:color w:val="000000"/>
        </w:rPr>
      </w:pPr>
      <w:r>
        <w:rPr>
          <w:rFonts w:ascii="Book Antiqua" w:hAnsi="Book Antiqua"/>
          <w:color w:val="000000"/>
        </w:rPr>
        <w:t>L’analisi della domanda e la presa in carico</w:t>
      </w:r>
    </w:p>
    <w:p w:rsidR="0025525E" w:rsidRDefault="0025525E" w:rsidP="0025525E">
      <w:pPr>
        <w:ind w:left="181" w:hanging="181"/>
        <w:jc w:val="both"/>
        <w:rPr>
          <w:rFonts w:ascii="Book Antiqua" w:hAnsi="Book Antiqua"/>
          <w:color w:val="000000"/>
        </w:rPr>
      </w:pPr>
      <w:r>
        <w:rPr>
          <w:rFonts w:ascii="Book Antiqua" w:hAnsi="Book Antiqua"/>
          <w:color w:val="000000"/>
        </w:rPr>
        <w:t>Emozioni, bisogni, empatia</w:t>
      </w:r>
    </w:p>
    <w:p w:rsidR="0025525E" w:rsidRDefault="0025525E" w:rsidP="0025525E">
      <w:pPr>
        <w:ind w:left="181" w:hanging="181"/>
        <w:jc w:val="both"/>
        <w:rPr>
          <w:rFonts w:ascii="Book Antiqua" w:hAnsi="Book Antiqua"/>
          <w:color w:val="000000"/>
        </w:rPr>
      </w:pPr>
      <w:r>
        <w:rPr>
          <w:rFonts w:ascii="Book Antiqua" w:hAnsi="Book Antiqua"/>
          <w:color w:val="000000"/>
        </w:rPr>
        <w:t xml:space="preserve">Il </w:t>
      </w:r>
      <w:proofErr w:type="spellStart"/>
      <w:r>
        <w:rPr>
          <w:rFonts w:ascii="Book Antiqua" w:hAnsi="Book Antiqua"/>
          <w:color w:val="000000"/>
        </w:rPr>
        <w:t>setting</w:t>
      </w:r>
      <w:proofErr w:type="spellEnd"/>
      <w:r>
        <w:rPr>
          <w:rFonts w:ascii="Book Antiqua" w:hAnsi="Book Antiqua"/>
          <w:color w:val="000000"/>
        </w:rPr>
        <w:t xml:space="preserve"> interno ed esterno</w:t>
      </w:r>
    </w:p>
    <w:p w:rsidR="0025525E" w:rsidRDefault="0025525E" w:rsidP="0025525E">
      <w:pPr>
        <w:ind w:left="181" w:hanging="181"/>
        <w:jc w:val="both"/>
        <w:rPr>
          <w:rFonts w:ascii="Book Antiqua" w:hAnsi="Book Antiqua"/>
          <w:color w:val="000000"/>
        </w:rPr>
      </w:pPr>
      <w:r>
        <w:rPr>
          <w:rFonts w:ascii="Book Antiqua" w:hAnsi="Book Antiqua"/>
          <w:color w:val="000000"/>
        </w:rPr>
        <w:t>Transfert e controtransfert</w:t>
      </w:r>
    </w:p>
    <w:p w:rsidR="0025525E" w:rsidRDefault="0025525E" w:rsidP="0025525E">
      <w:pPr>
        <w:ind w:left="181" w:hanging="181"/>
        <w:jc w:val="both"/>
        <w:rPr>
          <w:rFonts w:ascii="Book Antiqua" w:hAnsi="Book Antiqua"/>
          <w:color w:val="000000"/>
        </w:rPr>
      </w:pPr>
      <w:r>
        <w:rPr>
          <w:rFonts w:ascii="Book Antiqua" w:hAnsi="Book Antiqua"/>
          <w:color w:val="000000"/>
        </w:rPr>
        <w:t>Difese</w:t>
      </w:r>
    </w:p>
    <w:p w:rsidR="0025525E" w:rsidRDefault="0025525E" w:rsidP="0025525E">
      <w:pPr>
        <w:ind w:left="181" w:hanging="181"/>
        <w:jc w:val="both"/>
        <w:rPr>
          <w:rFonts w:ascii="Book Antiqua" w:hAnsi="Book Antiqua"/>
          <w:color w:val="000000"/>
        </w:rPr>
      </w:pPr>
      <w:r>
        <w:rPr>
          <w:rFonts w:ascii="Book Antiqua" w:hAnsi="Book Antiqua"/>
          <w:color w:val="000000"/>
        </w:rPr>
        <w:t>Alleanza terapeutica</w:t>
      </w:r>
    </w:p>
    <w:p w:rsidR="0025525E" w:rsidRDefault="0025525E" w:rsidP="0025525E">
      <w:pPr>
        <w:ind w:left="181" w:hanging="181"/>
        <w:jc w:val="both"/>
        <w:rPr>
          <w:rFonts w:ascii="Book Antiqua" w:hAnsi="Book Antiqua"/>
          <w:color w:val="000000"/>
        </w:rPr>
      </w:pPr>
      <w:r>
        <w:rPr>
          <w:rFonts w:ascii="Book Antiqua" w:hAnsi="Book Antiqua"/>
          <w:color w:val="000000"/>
        </w:rPr>
        <w:t>Individuo, coppia, famiglia</w:t>
      </w:r>
    </w:p>
    <w:p w:rsidR="0025525E" w:rsidRDefault="0025525E" w:rsidP="0025525E">
      <w:pPr>
        <w:ind w:left="181" w:hanging="181"/>
        <w:jc w:val="both"/>
        <w:rPr>
          <w:rFonts w:ascii="Book Antiqua" w:hAnsi="Book Antiqua"/>
          <w:color w:val="000000"/>
        </w:rPr>
      </w:pPr>
    </w:p>
    <w:p w:rsidR="0025525E" w:rsidRDefault="0025525E" w:rsidP="0025525E">
      <w:pPr>
        <w:ind w:left="181" w:hanging="181"/>
        <w:jc w:val="both"/>
        <w:rPr>
          <w:rFonts w:ascii="Book Antiqua" w:hAnsi="Book Antiqua"/>
          <w:color w:val="000000"/>
        </w:rPr>
      </w:pPr>
    </w:p>
    <w:p w:rsidR="0025525E" w:rsidRDefault="0025525E" w:rsidP="0025525E">
      <w:pPr>
        <w:ind w:left="181" w:hanging="181"/>
        <w:jc w:val="both"/>
        <w:rPr>
          <w:rFonts w:ascii="Book Antiqua" w:hAnsi="Book Antiqua"/>
          <w:color w:val="000000"/>
        </w:rPr>
      </w:pPr>
    </w:p>
    <w:p w:rsidR="0025525E" w:rsidRDefault="0025525E" w:rsidP="0025525E">
      <w:pPr>
        <w:ind w:left="181" w:hanging="181"/>
        <w:jc w:val="both"/>
        <w:rPr>
          <w:rFonts w:ascii="Book Antiqua" w:hAnsi="Book Antiqua"/>
          <w:color w:val="000000"/>
        </w:rPr>
      </w:pPr>
      <w:r>
        <w:rPr>
          <w:rFonts w:ascii="Book Antiqua" w:hAnsi="Book Antiqua"/>
          <w:color w:val="000000"/>
        </w:rPr>
        <w:t>TESTO CONSIGLIATO</w:t>
      </w:r>
    </w:p>
    <w:p w:rsidR="0025525E" w:rsidRDefault="0025525E" w:rsidP="0025525E">
      <w:pPr>
        <w:ind w:left="181" w:hanging="181"/>
        <w:jc w:val="both"/>
        <w:rPr>
          <w:rFonts w:ascii="Book Antiqua" w:hAnsi="Book Antiqua"/>
          <w:color w:val="000000"/>
        </w:rPr>
      </w:pPr>
      <w:r>
        <w:rPr>
          <w:rFonts w:ascii="Book Antiqua" w:hAnsi="Book Antiqua"/>
          <w:color w:val="000000"/>
        </w:rPr>
        <w:t>Psicologia clinica per le professioni sanitarie</w:t>
      </w:r>
    </w:p>
    <w:p w:rsidR="0025525E" w:rsidRDefault="0025525E" w:rsidP="0025525E">
      <w:pPr>
        <w:ind w:left="181" w:hanging="181"/>
        <w:jc w:val="both"/>
        <w:rPr>
          <w:rFonts w:ascii="Book Antiqua" w:hAnsi="Book Antiqua"/>
          <w:color w:val="000000"/>
        </w:rPr>
      </w:pPr>
      <w:r>
        <w:rPr>
          <w:rFonts w:ascii="Book Antiqua" w:hAnsi="Book Antiqua"/>
          <w:color w:val="000000"/>
        </w:rPr>
        <w:t>Nicolino Rossi</w:t>
      </w:r>
    </w:p>
    <w:p w:rsidR="0025525E" w:rsidRDefault="0025525E" w:rsidP="0025525E">
      <w:pPr>
        <w:ind w:left="181" w:hanging="181"/>
        <w:jc w:val="both"/>
        <w:rPr>
          <w:rFonts w:ascii="Book Antiqua" w:hAnsi="Book Antiqua"/>
          <w:color w:val="000000"/>
        </w:rPr>
      </w:pPr>
      <w:r>
        <w:rPr>
          <w:rFonts w:ascii="Book Antiqua" w:hAnsi="Book Antiqua"/>
          <w:color w:val="000000"/>
        </w:rPr>
        <w:t>Ed Il Mulino</w:t>
      </w:r>
    </w:p>
    <w:p w:rsidR="0025525E" w:rsidRDefault="0025525E" w:rsidP="0025525E">
      <w:pPr>
        <w:ind w:left="181" w:hanging="181"/>
        <w:jc w:val="both"/>
        <w:rPr>
          <w:rFonts w:ascii="Book Antiqua" w:hAnsi="Book Antiqua"/>
          <w:color w:val="000000"/>
        </w:rPr>
      </w:pPr>
    </w:p>
    <w:p w:rsidR="00C27541" w:rsidRDefault="00C27541" w:rsidP="00E304E7">
      <w:pPr>
        <w:pStyle w:val="Titolo3"/>
        <w:rPr>
          <w:rFonts w:ascii="Times New Roman" w:hAnsi="Times New Roman"/>
          <w:b/>
          <w:i w:val="0"/>
          <w:sz w:val="28"/>
          <w:szCs w:val="28"/>
        </w:rPr>
      </w:pPr>
    </w:p>
    <w:p w:rsidR="00E304E7" w:rsidRPr="00E304E7" w:rsidRDefault="00E304E7" w:rsidP="00E304E7">
      <w:pPr>
        <w:pStyle w:val="Titolo3"/>
        <w:rPr>
          <w:rFonts w:ascii="Times New Roman" w:hAnsi="Times New Roman"/>
          <w:i w:val="0"/>
          <w:sz w:val="28"/>
          <w:szCs w:val="28"/>
        </w:rPr>
      </w:pPr>
      <w:r w:rsidRPr="00E304E7">
        <w:rPr>
          <w:rFonts w:ascii="Times New Roman" w:hAnsi="Times New Roman"/>
          <w:b/>
          <w:i w:val="0"/>
          <w:sz w:val="28"/>
          <w:szCs w:val="28"/>
        </w:rPr>
        <w:t>Insegnamento</w:t>
      </w:r>
      <w:r w:rsidRPr="00E304E7">
        <w:rPr>
          <w:rFonts w:ascii="Times New Roman" w:hAnsi="Times New Roman"/>
          <w:i w:val="0"/>
          <w:sz w:val="28"/>
          <w:szCs w:val="28"/>
        </w:rPr>
        <w:t>: SOCIOLOGIA GENERALE</w:t>
      </w:r>
    </w:p>
    <w:p w:rsidR="00E304E7" w:rsidRPr="00E304E7" w:rsidRDefault="00E304E7" w:rsidP="00E304E7">
      <w:pPr>
        <w:rPr>
          <w:rFonts w:ascii="Times New Roman" w:hAnsi="Times New Roman" w:cs="Times New Roman"/>
          <w:sz w:val="28"/>
          <w:szCs w:val="28"/>
        </w:rPr>
      </w:pPr>
      <w:r w:rsidRPr="00E304E7">
        <w:rPr>
          <w:rFonts w:ascii="Times New Roman" w:hAnsi="Times New Roman" w:cs="Times New Roman"/>
          <w:b/>
          <w:sz w:val="28"/>
          <w:szCs w:val="28"/>
        </w:rPr>
        <w:t>Docente:</w:t>
      </w:r>
      <w:r w:rsidRPr="00E304E7">
        <w:rPr>
          <w:rFonts w:ascii="Times New Roman" w:hAnsi="Times New Roman" w:cs="Times New Roman"/>
          <w:sz w:val="28"/>
          <w:szCs w:val="28"/>
        </w:rPr>
        <w:t xml:space="preserve"> </w:t>
      </w:r>
    </w:p>
    <w:p w:rsidR="00E304E7" w:rsidRDefault="00E304E7" w:rsidP="00E304E7">
      <w:pPr>
        <w:spacing w:line="360" w:lineRule="auto"/>
        <w:rPr>
          <w:rFonts w:ascii="Times New Roman" w:hAnsi="Times New Roman" w:cs="Times New Roman"/>
          <w:sz w:val="24"/>
        </w:rPr>
      </w:pPr>
      <w:r w:rsidRPr="00E304E7">
        <w:rPr>
          <w:rFonts w:ascii="Times New Roman" w:hAnsi="Times New Roman" w:cs="Times New Roman"/>
          <w:sz w:val="24"/>
        </w:rPr>
        <w:t xml:space="preserve">Concetti generali La trama del tessuto sociale Forme elementari di interazione Azione, relazione, interazione sociale I gruppi sociali e le loro proprietà Potere e conflitto Il comportamento collettivo gruppi organizzati: associazioni e organizzazioni Le associazioni Il modello della burocrazia Perché spesso la burocrazia è inefficiente?Forme diverse di organizzazione Attori e decisioni La razionalità organizzava e i suoi limiti La cultura e le regole della società -Valori, norme e istituzioni Che cosa sono i valori?Orizzonte temporale e mutamento nella sfera dei valori Dai valori alle norme coerenza e incoerenza dei sistemi normativi Il concetto di istituzione Il mutamento delle istituzioni Identità e socializzazione </w:t>
      </w:r>
      <w:proofErr w:type="spellStart"/>
      <w:r w:rsidRPr="00E304E7">
        <w:rPr>
          <w:rFonts w:ascii="Times New Roman" w:hAnsi="Times New Roman" w:cs="Times New Roman"/>
          <w:sz w:val="24"/>
        </w:rPr>
        <w:t>Socializzazione</w:t>
      </w:r>
      <w:proofErr w:type="spellEnd"/>
      <w:r w:rsidRPr="00E304E7">
        <w:rPr>
          <w:rFonts w:ascii="Times New Roman" w:hAnsi="Times New Roman" w:cs="Times New Roman"/>
          <w:sz w:val="24"/>
        </w:rPr>
        <w:t xml:space="preserve"> e riproduzione sociale II processo di socializzazione tra natura e cultura Le fasi della socializzazione primaria e la formazione dell'identità Socializzazione secondaria Gli agenti della socializzazione secondaria Devianza e criminalità Il concetto e lo studio della devianza Le teorie della criminalità</w:t>
      </w:r>
      <w:r>
        <w:rPr>
          <w:rFonts w:ascii="Times New Roman" w:hAnsi="Times New Roman" w:cs="Times New Roman"/>
          <w:sz w:val="24"/>
        </w:rPr>
        <w:t>.</w:t>
      </w:r>
    </w:p>
    <w:p w:rsidR="00E304E7" w:rsidRDefault="00E304E7" w:rsidP="00E304E7">
      <w:pPr>
        <w:spacing w:line="360" w:lineRule="auto"/>
        <w:rPr>
          <w:rFonts w:ascii="Times New Roman" w:hAnsi="Times New Roman" w:cs="Times New Roman"/>
          <w:sz w:val="24"/>
        </w:rPr>
      </w:pPr>
    </w:p>
    <w:p w:rsidR="00E304E7" w:rsidRPr="00E304E7" w:rsidRDefault="00E304E7" w:rsidP="00E304E7">
      <w:pPr>
        <w:pStyle w:val="Titolo3"/>
        <w:rPr>
          <w:rFonts w:ascii="Times New Roman" w:hAnsi="Times New Roman"/>
          <w:i w:val="0"/>
          <w:sz w:val="28"/>
          <w:szCs w:val="28"/>
        </w:rPr>
      </w:pPr>
      <w:r w:rsidRPr="00E304E7">
        <w:rPr>
          <w:rFonts w:ascii="Times New Roman" w:hAnsi="Times New Roman"/>
          <w:b/>
          <w:i w:val="0"/>
          <w:sz w:val="28"/>
          <w:szCs w:val="28"/>
        </w:rPr>
        <w:t>Insegnamento</w:t>
      </w:r>
      <w:r w:rsidRPr="00E304E7">
        <w:rPr>
          <w:rFonts w:ascii="Times New Roman" w:hAnsi="Times New Roman"/>
          <w:i w:val="0"/>
          <w:sz w:val="28"/>
          <w:szCs w:val="28"/>
        </w:rPr>
        <w:t xml:space="preserve">: </w:t>
      </w:r>
      <w:r>
        <w:rPr>
          <w:rFonts w:ascii="Times New Roman" w:hAnsi="Times New Roman"/>
          <w:i w:val="0"/>
          <w:sz w:val="28"/>
          <w:szCs w:val="28"/>
        </w:rPr>
        <w:t>PSICOLOGIA DELLO SVILUPPO E DELL’EDUCAZIONE</w:t>
      </w:r>
    </w:p>
    <w:p w:rsidR="00E304E7" w:rsidRPr="00E304E7" w:rsidRDefault="00E304E7" w:rsidP="00E304E7">
      <w:pPr>
        <w:spacing w:line="360" w:lineRule="auto"/>
        <w:rPr>
          <w:rFonts w:ascii="Times New Roman" w:hAnsi="Times New Roman" w:cs="Times New Roman"/>
          <w:b/>
          <w:sz w:val="28"/>
          <w:szCs w:val="28"/>
        </w:rPr>
      </w:pPr>
      <w:r w:rsidRPr="00E304E7">
        <w:rPr>
          <w:rFonts w:ascii="Times New Roman" w:hAnsi="Times New Roman" w:cs="Times New Roman"/>
          <w:b/>
          <w:sz w:val="28"/>
          <w:szCs w:val="28"/>
        </w:rPr>
        <w:t>Docente</w:t>
      </w:r>
      <w:r>
        <w:rPr>
          <w:rFonts w:ascii="Times New Roman" w:hAnsi="Times New Roman" w:cs="Times New Roman"/>
          <w:b/>
          <w:sz w:val="28"/>
          <w:szCs w:val="28"/>
        </w:rPr>
        <w:t>:</w:t>
      </w:r>
      <w:r w:rsidRPr="00EB6055">
        <w:rPr>
          <w:rFonts w:ascii="Times New Roman" w:hAnsi="Times New Roman" w:cs="Times New Roman"/>
          <w:sz w:val="28"/>
          <w:szCs w:val="28"/>
        </w:rPr>
        <w:t xml:space="preserve"> </w:t>
      </w:r>
      <w:r w:rsidR="00EB6055" w:rsidRPr="00EB6055">
        <w:rPr>
          <w:rFonts w:ascii="Times New Roman" w:hAnsi="Times New Roman" w:cs="Times New Roman"/>
          <w:sz w:val="28"/>
          <w:szCs w:val="28"/>
        </w:rPr>
        <w:t>Prof.ssa</w:t>
      </w:r>
      <w:r w:rsidR="00EB6055">
        <w:rPr>
          <w:rFonts w:ascii="Times New Roman" w:hAnsi="Times New Roman" w:cs="Times New Roman"/>
          <w:b/>
          <w:sz w:val="28"/>
          <w:szCs w:val="28"/>
        </w:rPr>
        <w:t xml:space="preserve">  </w:t>
      </w:r>
      <w:r w:rsidR="00EB6055" w:rsidRPr="00EB6055">
        <w:rPr>
          <w:rFonts w:ascii="Times New Roman" w:hAnsi="Times New Roman" w:cs="Times New Roman"/>
          <w:sz w:val="28"/>
          <w:szCs w:val="28"/>
        </w:rPr>
        <w:t>Santamaria</w:t>
      </w:r>
      <w:r w:rsidR="001A6D2F">
        <w:rPr>
          <w:rFonts w:ascii="Times New Roman" w:hAnsi="Times New Roman" w:cs="Times New Roman"/>
          <w:sz w:val="28"/>
          <w:szCs w:val="28"/>
        </w:rPr>
        <w:t xml:space="preserve"> </w:t>
      </w:r>
    </w:p>
    <w:p w:rsidR="0025525E" w:rsidRDefault="0025525E" w:rsidP="0025525E">
      <w:pPr>
        <w:pBdr>
          <w:bottom w:val="single" w:sz="4" w:space="31" w:color="auto"/>
        </w:pBdr>
        <w:spacing w:after="0"/>
      </w:pPr>
      <w:r>
        <w:t xml:space="preserve">La psicologia dello sviluppo è quella branca della psicologia che si occupa dell'evoluzione e dello sviluppo del comportamento umano dalla nascita fino alla morte. La psicologia dell'educazione studia, invece, i processi di apprendimento che coinvolgono l'individuo e il suo sviluppo e si occupa di individuare quei fattori che rendono più o meno facile l'apprendimento, la motivazione e il benessere dell'individuo. Il corso vuole proporre un'integrazione tra la psicologia dello sviluppo e la psicologia dell'educazione affinché lo studente impari ad approcciare al paziente secondo una diversa ottica, più attenta alle richieste e ai bisogni del paziente, osservando il suo comportamento per individuare quei fattori che gli consentano un maggiore benessere. A tal fine è importante che lo studente comprenda l'importanza dell'accoglienza psicologica del paziente attraverso l'analisi della comunicazione, della domanda, della diagnosi psicologica e l'ascolto </w:t>
      </w:r>
      <w:r>
        <w:lastRenderedPageBreak/>
        <w:t>attivo. Questi elementi, infatti, sono il naturale corollario di un intervento psicologico relazionale che deve essere sempre più patrimonio di un professionista che opera in ambito sanitario.</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Programma dettagliato:</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Competenze e ambiti di intervento della psicologia dello sviluppo e dell'educazione</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 xml:space="preserve">Le teorie dello sviluppo: </w:t>
      </w:r>
      <w:proofErr w:type="spellStart"/>
      <w:r>
        <w:t>Piaget</w:t>
      </w:r>
      <w:proofErr w:type="spellEnd"/>
      <w:r>
        <w:t xml:space="preserve">, Freud, </w:t>
      </w:r>
      <w:proofErr w:type="spellStart"/>
      <w:r>
        <w:t>Erickson</w:t>
      </w:r>
      <w:proofErr w:type="spellEnd"/>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La relazione d'aiuto con il paziente e con il genitore del paziente</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La comunicazione della diagnosi: aspetti emozionali</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implicazioni affettive della relazione con il paziente</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meccanismi di difesa</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aspetti psicologici e relazionali della terapia cronica</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Testi consigliati:</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 xml:space="preserve">Vianello R., </w:t>
      </w:r>
      <w:proofErr w:type="spellStart"/>
      <w:r>
        <w:t>Gini</w:t>
      </w:r>
      <w:proofErr w:type="spellEnd"/>
      <w:r>
        <w:t xml:space="preserve"> G., Lanfranchi S. Psicologia, sviluppo, educazione. UTET 2015</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r>
        <w:t xml:space="preserve">Di Sauro R. Principi di psicologia clinica per l'operatore sanitario. </w:t>
      </w:r>
      <w:proofErr w:type="spellStart"/>
      <w:r>
        <w:t>Aracne</w:t>
      </w:r>
      <w:proofErr w:type="spellEnd"/>
      <w:r>
        <w:t xml:space="preserve"> 2007</w:t>
      </w:r>
    </w:p>
    <w:p w:rsidR="0025525E" w:rsidRDefault="0025525E" w:rsidP="0025525E">
      <w:pPr>
        <w:pBdr>
          <w:bottom w:val="single" w:sz="4" w:space="1" w:color="auto"/>
        </w:pBdr>
        <w:spacing w:after="0"/>
      </w:pPr>
    </w:p>
    <w:p w:rsidR="0025525E" w:rsidRDefault="0025525E" w:rsidP="0025525E">
      <w:pPr>
        <w:pBdr>
          <w:bottom w:val="single" w:sz="4" w:space="1" w:color="auto"/>
        </w:pBdr>
        <w:spacing w:after="0"/>
      </w:pPr>
      <w:bookmarkStart w:id="0" w:name="_GoBack"/>
      <w:bookmarkEnd w:id="0"/>
    </w:p>
    <w:p w:rsidR="00C27541" w:rsidRDefault="00C27541" w:rsidP="00C27541">
      <w:pPr>
        <w:pStyle w:val="Titolo3"/>
        <w:rPr>
          <w:rFonts w:ascii="Times New Roman" w:hAnsi="Times New Roman"/>
          <w:i w:val="0"/>
          <w:sz w:val="28"/>
          <w:szCs w:val="28"/>
        </w:rPr>
      </w:pPr>
      <w:r w:rsidRPr="00E304E7">
        <w:rPr>
          <w:rFonts w:ascii="Times New Roman" w:hAnsi="Times New Roman"/>
          <w:b/>
          <w:i w:val="0"/>
          <w:sz w:val="28"/>
          <w:szCs w:val="28"/>
        </w:rPr>
        <w:t>Insegnamento</w:t>
      </w:r>
      <w:r w:rsidRPr="00E304E7">
        <w:rPr>
          <w:rFonts w:ascii="Times New Roman" w:hAnsi="Times New Roman"/>
          <w:i w:val="0"/>
          <w:sz w:val="28"/>
          <w:szCs w:val="28"/>
        </w:rPr>
        <w:t xml:space="preserve">: </w:t>
      </w:r>
      <w:r>
        <w:rPr>
          <w:rFonts w:ascii="Times New Roman" w:hAnsi="Times New Roman"/>
          <w:i w:val="0"/>
          <w:sz w:val="28"/>
          <w:szCs w:val="28"/>
        </w:rPr>
        <w:t xml:space="preserve">PSICOLOGIA </w:t>
      </w:r>
      <w:r w:rsidR="00EB6055">
        <w:rPr>
          <w:rFonts w:ascii="Times New Roman" w:hAnsi="Times New Roman"/>
          <w:i w:val="0"/>
          <w:sz w:val="28"/>
          <w:szCs w:val="28"/>
        </w:rPr>
        <w:t xml:space="preserve">DEL LAVORO E </w:t>
      </w:r>
      <w:r>
        <w:rPr>
          <w:rFonts w:ascii="Times New Roman" w:hAnsi="Times New Roman"/>
          <w:i w:val="0"/>
          <w:sz w:val="28"/>
          <w:szCs w:val="28"/>
        </w:rPr>
        <w:t>DELLE ORGANIZZAZIONI</w:t>
      </w:r>
    </w:p>
    <w:p w:rsidR="00C27541" w:rsidRPr="00C27541" w:rsidRDefault="00EB6055" w:rsidP="00C27541">
      <w:r w:rsidRPr="00E304E7">
        <w:rPr>
          <w:rFonts w:ascii="Times New Roman" w:hAnsi="Times New Roman" w:cs="Times New Roman"/>
          <w:b/>
          <w:sz w:val="28"/>
          <w:szCs w:val="28"/>
        </w:rPr>
        <w:t>Docente</w:t>
      </w:r>
      <w:r>
        <w:rPr>
          <w:rFonts w:ascii="Times New Roman" w:hAnsi="Times New Roman" w:cs="Times New Roman"/>
          <w:b/>
          <w:sz w:val="28"/>
          <w:szCs w:val="28"/>
        </w:rPr>
        <w:t xml:space="preserve">: </w:t>
      </w:r>
      <w:r w:rsidR="001A6D2F">
        <w:rPr>
          <w:rFonts w:ascii="Times New Roman" w:hAnsi="Times New Roman" w:cs="Times New Roman"/>
          <w:sz w:val="28"/>
          <w:szCs w:val="28"/>
        </w:rPr>
        <w:t xml:space="preserve">Prof.ssa </w:t>
      </w:r>
      <w:proofErr w:type="spellStart"/>
      <w:r w:rsidR="001A6D2F">
        <w:rPr>
          <w:rFonts w:ascii="Times New Roman" w:hAnsi="Times New Roman" w:cs="Times New Roman"/>
          <w:sz w:val="28"/>
          <w:szCs w:val="28"/>
        </w:rPr>
        <w:t>Giacometti</w:t>
      </w:r>
      <w:proofErr w:type="spellEnd"/>
    </w:p>
    <w:p w:rsidR="00E868C1" w:rsidRDefault="00E868C1" w:rsidP="00E868C1">
      <w:pPr>
        <w:pStyle w:val="Paragrafoelenco"/>
        <w:numPr>
          <w:ilvl w:val="0"/>
          <w:numId w:val="1"/>
        </w:numPr>
        <w:spacing w:line="360" w:lineRule="auto"/>
        <w:rPr>
          <w:rFonts w:ascii="Times New Roman" w:hAnsi="Times New Roman" w:cs="Times New Roman"/>
          <w:sz w:val="24"/>
        </w:rPr>
      </w:pPr>
      <w:r w:rsidRPr="00E868C1">
        <w:rPr>
          <w:rFonts w:ascii="Times New Roman" w:hAnsi="Times New Roman" w:cs="Times New Roman"/>
          <w:sz w:val="24"/>
        </w:rPr>
        <w:t>Inquadramento : psicologia e lavoro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concetto di lavoro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significato di lavoro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La popolazione lavorativa in Italia e nel mondo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La classificazione delle professioni e la tipologia delle attività lavorative</w:t>
      </w:r>
    </w:p>
    <w:p w:rsidR="00E868C1" w:rsidRDefault="00E868C1" w:rsidP="00E868C1">
      <w:pPr>
        <w:pStyle w:val="Paragrafoelenco"/>
        <w:spacing w:line="360" w:lineRule="auto"/>
        <w:rPr>
          <w:rFonts w:ascii="Times New Roman" w:hAnsi="Times New Roman" w:cs="Times New Roman"/>
          <w:sz w:val="24"/>
        </w:rPr>
      </w:pPr>
    </w:p>
    <w:p w:rsidR="00E868C1" w:rsidRDefault="00E868C1" w:rsidP="00E868C1">
      <w:pPr>
        <w:pStyle w:val="Paragrafoelenco"/>
        <w:numPr>
          <w:ilvl w:val="0"/>
          <w:numId w:val="1"/>
        </w:numPr>
        <w:spacing w:line="360" w:lineRule="auto"/>
        <w:rPr>
          <w:rFonts w:ascii="Times New Roman" w:hAnsi="Times New Roman" w:cs="Times New Roman"/>
          <w:sz w:val="24"/>
        </w:rPr>
      </w:pPr>
      <w:r>
        <w:rPr>
          <w:rFonts w:ascii="Times New Roman" w:hAnsi="Times New Roman" w:cs="Times New Roman"/>
          <w:sz w:val="24"/>
        </w:rPr>
        <w:t>Relazione della persona con il lavoro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La multidimensionalità della prestazione di lavoro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Le variabili soggettive</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 xml:space="preserve">La personalità come </w:t>
      </w:r>
      <w:proofErr w:type="spellStart"/>
      <w:r>
        <w:rPr>
          <w:rFonts w:ascii="Times New Roman" w:hAnsi="Times New Roman" w:cs="Times New Roman"/>
          <w:sz w:val="24"/>
        </w:rPr>
        <w:t>predittore</w:t>
      </w:r>
      <w:proofErr w:type="spellEnd"/>
      <w:r>
        <w:rPr>
          <w:rFonts w:ascii="Times New Roman" w:hAnsi="Times New Roman" w:cs="Times New Roman"/>
          <w:sz w:val="24"/>
        </w:rPr>
        <w:t xml:space="preserve"> del comportamento lavorativo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lastRenderedPageBreak/>
        <w:t>L’individuo e le emozioni: il modello”ABC”</w:t>
      </w:r>
    </w:p>
    <w:p w:rsidR="00E868C1" w:rsidRDefault="00E868C1" w:rsidP="00E868C1">
      <w:pPr>
        <w:pStyle w:val="Paragrafoelenco"/>
        <w:spacing w:line="360" w:lineRule="auto"/>
        <w:rPr>
          <w:rFonts w:ascii="Times New Roman" w:hAnsi="Times New Roman" w:cs="Times New Roman"/>
          <w:sz w:val="24"/>
        </w:rPr>
      </w:pPr>
    </w:p>
    <w:p w:rsidR="00E868C1" w:rsidRDefault="00E868C1" w:rsidP="00E868C1">
      <w:pPr>
        <w:pStyle w:val="Paragrafoelenco"/>
        <w:numPr>
          <w:ilvl w:val="0"/>
          <w:numId w:val="1"/>
        </w:numPr>
        <w:spacing w:line="360" w:lineRule="auto"/>
        <w:rPr>
          <w:rFonts w:ascii="Times New Roman" w:hAnsi="Times New Roman" w:cs="Times New Roman"/>
          <w:sz w:val="24"/>
        </w:rPr>
      </w:pPr>
      <w:r>
        <w:rPr>
          <w:rFonts w:ascii="Times New Roman" w:hAnsi="Times New Roman" w:cs="Times New Roman"/>
          <w:sz w:val="24"/>
        </w:rPr>
        <w:t>La comunicazione interpersonale</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Lo stile di comportamento passivo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Lo stile di comportamento aggressivo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Lo stile di comportamento assertivo</w:t>
      </w:r>
    </w:p>
    <w:p w:rsidR="00E868C1" w:rsidRDefault="00E868C1" w:rsidP="00E868C1">
      <w:pPr>
        <w:pStyle w:val="Paragrafoelenco"/>
        <w:spacing w:line="360" w:lineRule="auto"/>
        <w:rPr>
          <w:rFonts w:ascii="Times New Roman" w:hAnsi="Times New Roman" w:cs="Times New Roman"/>
          <w:sz w:val="24"/>
        </w:rPr>
      </w:pPr>
    </w:p>
    <w:p w:rsidR="00E868C1" w:rsidRDefault="00E868C1" w:rsidP="00E868C1">
      <w:pPr>
        <w:pStyle w:val="Paragrafoelenco"/>
        <w:numPr>
          <w:ilvl w:val="0"/>
          <w:numId w:val="1"/>
        </w:numPr>
        <w:spacing w:line="360" w:lineRule="auto"/>
        <w:rPr>
          <w:rFonts w:ascii="Times New Roman" w:hAnsi="Times New Roman" w:cs="Times New Roman"/>
          <w:sz w:val="24"/>
        </w:rPr>
      </w:pPr>
      <w:r>
        <w:rPr>
          <w:rFonts w:ascii="Times New Roman" w:hAnsi="Times New Roman" w:cs="Times New Roman"/>
          <w:sz w:val="24"/>
        </w:rPr>
        <w:t>La convivenza nei contesti di lavoro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ruolo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processo di delega</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La negoziazione</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Le decisioni</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tema delle responsabilità</w:t>
      </w:r>
    </w:p>
    <w:p w:rsidR="00E868C1" w:rsidRDefault="00E868C1" w:rsidP="00E868C1">
      <w:pPr>
        <w:pStyle w:val="Paragrafoelenco"/>
        <w:spacing w:line="360" w:lineRule="auto"/>
        <w:rPr>
          <w:rFonts w:ascii="Times New Roman" w:hAnsi="Times New Roman" w:cs="Times New Roman"/>
          <w:sz w:val="24"/>
        </w:rPr>
      </w:pPr>
    </w:p>
    <w:p w:rsidR="00E868C1" w:rsidRDefault="00E868C1" w:rsidP="00E868C1">
      <w:pPr>
        <w:pStyle w:val="Paragrafoelenco"/>
        <w:numPr>
          <w:ilvl w:val="0"/>
          <w:numId w:val="1"/>
        </w:numPr>
        <w:spacing w:line="360" w:lineRule="auto"/>
        <w:rPr>
          <w:rFonts w:ascii="Times New Roman" w:hAnsi="Times New Roman" w:cs="Times New Roman"/>
          <w:sz w:val="24"/>
        </w:rPr>
      </w:pPr>
      <w:r>
        <w:rPr>
          <w:rFonts w:ascii="Times New Roman" w:hAnsi="Times New Roman" w:cs="Times New Roman"/>
          <w:sz w:val="24"/>
        </w:rPr>
        <w:t>Lo stress lavorativo</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concetto di stress</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 xml:space="preserve">Il </w:t>
      </w:r>
      <w:proofErr w:type="spellStart"/>
      <w:r>
        <w:rPr>
          <w:rFonts w:ascii="Times New Roman" w:hAnsi="Times New Roman" w:cs="Times New Roman"/>
          <w:sz w:val="24"/>
        </w:rPr>
        <w:t>Burnout</w:t>
      </w:r>
      <w:proofErr w:type="spellEnd"/>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Il Mobbing</w:t>
      </w:r>
    </w:p>
    <w:p w:rsid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Le molestie sessuali</w:t>
      </w:r>
    </w:p>
    <w:p w:rsidR="00E868C1" w:rsidRPr="00E868C1" w:rsidRDefault="00E868C1" w:rsidP="00E868C1">
      <w:pPr>
        <w:pStyle w:val="Paragrafoelenco"/>
        <w:spacing w:line="360" w:lineRule="auto"/>
        <w:rPr>
          <w:rFonts w:ascii="Times New Roman" w:hAnsi="Times New Roman" w:cs="Times New Roman"/>
          <w:sz w:val="24"/>
        </w:rPr>
      </w:pPr>
      <w:r>
        <w:rPr>
          <w:rFonts w:ascii="Times New Roman" w:hAnsi="Times New Roman" w:cs="Times New Roman"/>
          <w:sz w:val="24"/>
        </w:rPr>
        <w:t>I rischi psicosociali</w:t>
      </w:r>
    </w:p>
    <w:p w:rsidR="00E868C1" w:rsidRPr="00E868C1" w:rsidRDefault="00E868C1" w:rsidP="00E868C1">
      <w:pPr>
        <w:pStyle w:val="Paragrafoelenco"/>
        <w:spacing w:line="360" w:lineRule="auto"/>
        <w:rPr>
          <w:rFonts w:ascii="Times New Roman" w:hAnsi="Times New Roman" w:cs="Times New Roman"/>
          <w:sz w:val="24"/>
        </w:rPr>
      </w:pPr>
    </w:p>
    <w:p w:rsidR="00E304E7" w:rsidRPr="004D6652" w:rsidRDefault="00E868C1" w:rsidP="004D6652">
      <w:pPr>
        <w:pStyle w:val="Paragrafoelenco"/>
        <w:spacing w:line="360" w:lineRule="auto"/>
        <w:ind w:left="0"/>
        <w:rPr>
          <w:rFonts w:ascii="Times New Roman" w:hAnsi="Times New Roman" w:cs="Times New Roman"/>
          <w:sz w:val="24"/>
        </w:rPr>
      </w:pPr>
      <w:r w:rsidRPr="00E868C1">
        <w:rPr>
          <w:rFonts w:ascii="Times New Roman" w:hAnsi="Times New Roman" w:cs="Times New Roman"/>
          <w:b/>
          <w:sz w:val="24"/>
        </w:rPr>
        <w:t>Testi consigliati:</w:t>
      </w:r>
      <w:r>
        <w:rPr>
          <w:rFonts w:ascii="Times New Roman" w:hAnsi="Times New Roman" w:cs="Times New Roman"/>
          <w:b/>
          <w:sz w:val="24"/>
        </w:rPr>
        <w:t xml:space="preserve"> </w:t>
      </w:r>
      <w:r w:rsidR="00AA4A99">
        <w:rPr>
          <w:rFonts w:ascii="Times New Roman" w:hAnsi="Times New Roman" w:cs="Times New Roman"/>
          <w:sz w:val="24"/>
        </w:rPr>
        <w:t xml:space="preserve">Francesco </w:t>
      </w:r>
      <w:proofErr w:type="spellStart"/>
      <w:r w:rsidR="00AA4A99">
        <w:rPr>
          <w:rFonts w:ascii="Times New Roman" w:hAnsi="Times New Roman" w:cs="Times New Roman"/>
          <w:sz w:val="24"/>
        </w:rPr>
        <w:t>Avallone</w:t>
      </w:r>
      <w:proofErr w:type="spellEnd"/>
      <w:r w:rsidR="00AA4A99">
        <w:rPr>
          <w:rFonts w:ascii="Times New Roman" w:hAnsi="Times New Roman" w:cs="Times New Roman"/>
          <w:sz w:val="24"/>
        </w:rPr>
        <w:t xml:space="preserve">, Psicologia del Lavoro e delle organizzazioni. Costruire e gestire relazioni nei contesti professionali e sociali, Carocci Editore, 2014 (capitoli 1-2-5-6-7-12-14-21-22-23-27). </w:t>
      </w:r>
      <w:r w:rsidR="004D6652">
        <w:rPr>
          <w:rFonts w:ascii="Times New Roman" w:hAnsi="Times New Roman" w:cs="Times New Roman"/>
          <w:sz w:val="24"/>
        </w:rPr>
        <w:t xml:space="preserve"> Per quanto concerne il modello ABC e la comunicazione interpersonale sarà fornito ulteriore materiale didattico.</w:t>
      </w:r>
    </w:p>
    <w:sectPr w:rsidR="00E304E7" w:rsidRPr="004D6652" w:rsidSect="004060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18C2"/>
    <w:multiLevelType w:val="hybridMultilevel"/>
    <w:tmpl w:val="66BE1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EE6559B"/>
    <w:multiLevelType w:val="hybridMultilevel"/>
    <w:tmpl w:val="9DC896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E7"/>
    <w:rsid w:val="000C608A"/>
    <w:rsid w:val="001A6D2F"/>
    <w:rsid w:val="0025525E"/>
    <w:rsid w:val="00406031"/>
    <w:rsid w:val="004D6652"/>
    <w:rsid w:val="00751FDF"/>
    <w:rsid w:val="00AA4A99"/>
    <w:rsid w:val="00C27541"/>
    <w:rsid w:val="00DC0C57"/>
    <w:rsid w:val="00E304E7"/>
    <w:rsid w:val="00E868C1"/>
    <w:rsid w:val="00EB6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nhideWhenUsed/>
    <w:qFormat/>
    <w:rsid w:val="00E304E7"/>
    <w:pPr>
      <w:keepNext/>
      <w:spacing w:after="0" w:line="240" w:lineRule="auto"/>
      <w:jc w:val="both"/>
      <w:outlineLvl w:val="2"/>
    </w:pPr>
    <w:rPr>
      <w:rFonts w:ascii="Times" w:eastAsia="Times" w:hAnsi="Times" w:cs="Times New Roman"/>
      <w:i/>
      <w:noProof/>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304E7"/>
    <w:rPr>
      <w:rFonts w:ascii="Times" w:eastAsia="Times" w:hAnsi="Times" w:cs="Times New Roman"/>
      <w:i/>
      <w:noProof/>
      <w:sz w:val="24"/>
      <w:szCs w:val="20"/>
    </w:rPr>
  </w:style>
  <w:style w:type="paragraph" w:customStyle="1" w:styleId="Default">
    <w:name w:val="Default"/>
    <w:rsid w:val="00E304E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agrafoelenco">
    <w:name w:val="List Paragraph"/>
    <w:basedOn w:val="Normale"/>
    <w:uiPriority w:val="34"/>
    <w:qFormat/>
    <w:rsid w:val="00E868C1"/>
    <w:pPr>
      <w:ind w:left="720"/>
      <w:contextualSpacing/>
    </w:pPr>
  </w:style>
  <w:style w:type="paragraph" w:styleId="Testofumetto">
    <w:name w:val="Balloon Text"/>
    <w:basedOn w:val="Normale"/>
    <w:link w:val="TestofumettoCarattere"/>
    <w:uiPriority w:val="99"/>
    <w:semiHidden/>
    <w:unhideWhenUsed/>
    <w:rsid w:val="000C60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nhideWhenUsed/>
    <w:qFormat/>
    <w:rsid w:val="00E304E7"/>
    <w:pPr>
      <w:keepNext/>
      <w:spacing w:after="0" w:line="240" w:lineRule="auto"/>
      <w:jc w:val="both"/>
      <w:outlineLvl w:val="2"/>
    </w:pPr>
    <w:rPr>
      <w:rFonts w:ascii="Times" w:eastAsia="Times" w:hAnsi="Times" w:cs="Times New Roman"/>
      <w:i/>
      <w:noProof/>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304E7"/>
    <w:rPr>
      <w:rFonts w:ascii="Times" w:eastAsia="Times" w:hAnsi="Times" w:cs="Times New Roman"/>
      <w:i/>
      <w:noProof/>
      <w:sz w:val="24"/>
      <w:szCs w:val="20"/>
    </w:rPr>
  </w:style>
  <w:style w:type="paragraph" w:customStyle="1" w:styleId="Default">
    <w:name w:val="Default"/>
    <w:rsid w:val="00E304E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agrafoelenco">
    <w:name w:val="List Paragraph"/>
    <w:basedOn w:val="Normale"/>
    <w:uiPriority w:val="34"/>
    <w:qFormat/>
    <w:rsid w:val="00E868C1"/>
    <w:pPr>
      <w:ind w:left="720"/>
      <w:contextualSpacing/>
    </w:pPr>
  </w:style>
  <w:style w:type="paragraph" w:styleId="Testofumetto">
    <w:name w:val="Balloon Text"/>
    <w:basedOn w:val="Normale"/>
    <w:link w:val="TestofumettoCarattere"/>
    <w:uiPriority w:val="99"/>
    <w:semiHidden/>
    <w:unhideWhenUsed/>
    <w:rsid w:val="000C60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13221">
      <w:bodyDiv w:val="1"/>
      <w:marLeft w:val="0"/>
      <w:marRight w:val="0"/>
      <w:marTop w:val="0"/>
      <w:marBottom w:val="0"/>
      <w:divBdr>
        <w:top w:val="none" w:sz="0" w:space="0" w:color="auto"/>
        <w:left w:val="none" w:sz="0" w:space="0" w:color="auto"/>
        <w:bottom w:val="none" w:sz="0" w:space="0" w:color="auto"/>
        <w:right w:val="none" w:sz="0" w:space="0" w:color="auto"/>
      </w:divBdr>
    </w:div>
    <w:div w:id="12878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Tranfa</dc:creator>
  <cp:lastModifiedBy>User</cp:lastModifiedBy>
  <cp:revision>2</cp:revision>
  <cp:lastPrinted>2016-11-28T11:19:00Z</cp:lastPrinted>
  <dcterms:created xsi:type="dcterms:W3CDTF">2017-04-03T13:57:00Z</dcterms:created>
  <dcterms:modified xsi:type="dcterms:W3CDTF">2017-04-03T13:57:00Z</dcterms:modified>
</cp:coreProperties>
</file>