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240" w:rsidRDefault="00485E8A">
      <w:pPr>
        <w:rPr>
          <w:rFonts w:ascii="Arial" w:hAnsi="Arial" w:cs="Arial"/>
          <w:b/>
          <w:sz w:val="18"/>
          <w:szCs w:val="18"/>
        </w:rPr>
      </w:pPr>
      <w:r>
        <w:rPr>
          <w:rFonts w:ascii="Arial" w:hAnsi="Arial" w:cs="Arial"/>
          <w:b/>
          <w:sz w:val="18"/>
          <w:szCs w:val="18"/>
        </w:rPr>
        <w:t>Corso di Studio M81 - Laurea Triennale in Tecniche Audiometriche</w:t>
      </w:r>
    </w:p>
    <w:p w:rsidR="00B63240" w:rsidRDefault="00485E8A">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SCHEDA DEL CORSO INTEGRATO DI Scienze Fisiche e Statistiche (A1)</w:t>
      </w:r>
      <w:r>
        <w:rPr>
          <w:rFonts w:ascii="Arial" w:hAnsi="Arial" w:cs="Arial"/>
          <w:b/>
          <w:sz w:val="18"/>
          <w:szCs w:val="18"/>
        </w:rPr>
        <w:tab/>
      </w:r>
      <w:r>
        <w:rPr>
          <w:rFonts w:ascii="Arial" w:hAnsi="Arial" w:cs="Arial"/>
          <w:b/>
          <w:sz w:val="18"/>
          <w:szCs w:val="18"/>
        </w:rPr>
        <w:tab/>
        <w:t>A.A. 2020/2021</w:t>
      </w:r>
    </w:p>
    <w:p w:rsidR="00B63240" w:rsidRDefault="00485E8A">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 Anno di corso (I) </w:t>
      </w:r>
      <w:r>
        <w:rPr>
          <w:rFonts w:ascii="Arial" w:hAnsi="Arial" w:cs="Arial"/>
          <w:sz w:val="18"/>
          <w:szCs w:val="18"/>
        </w:rPr>
        <w:tab/>
      </w:r>
      <w:r>
        <w:rPr>
          <w:rFonts w:ascii="Arial" w:hAnsi="Arial" w:cs="Arial"/>
          <w:sz w:val="18"/>
          <w:szCs w:val="18"/>
        </w:rPr>
        <w:tab/>
        <w:t>Semestre (I)</w:t>
      </w:r>
    </w:p>
    <w:p w:rsidR="00B63240" w:rsidRDefault="00485E8A">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Insegnamenti</w:t>
      </w:r>
      <w:r>
        <w:rPr>
          <w:rFonts w:ascii="Arial" w:hAnsi="Arial" w:cs="Arial"/>
          <w:sz w:val="18"/>
          <w:szCs w:val="18"/>
        </w:rPr>
        <w:t xml:space="preserve"> :(1) Fisica (2) Statistica (3) Misure elettriche ed elettroniche (4) Sistemi di elaborazione delle informazioni</w:t>
      </w:r>
    </w:p>
    <w:p w:rsidR="00B63240" w:rsidRDefault="00485E8A">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 xml:space="preserve">Insegnamenti propedeutici </w:t>
      </w:r>
      <w:proofErr w:type="spellStart"/>
      <w:proofErr w:type="gramStart"/>
      <w:r>
        <w:rPr>
          <w:rFonts w:ascii="Arial" w:hAnsi="Arial" w:cs="Arial"/>
          <w:b/>
          <w:sz w:val="18"/>
          <w:szCs w:val="18"/>
        </w:rPr>
        <w:t>previsti</w:t>
      </w:r>
      <w:r>
        <w:rPr>
          <w:rFonts w:ascii="Arial" w:hAnsi="Arial" w:cs="Arial"/>
          <w:sz w:val="18"/>
          <w:szCs w:val="18"/>
        </w:rPr>
        <w:t>:C.I</w:t>
      </w:r>
      <w:proofErr w:type="spellEnd"/>
      <w:r>
        <w:rPr>
          <w:rFonts w:ascii="Arial" w:hAnsi="Arial" w:cs="Arial"/>
          <w:sz w:val="18"/>
          <w:szCs w:val="18"/>
        </w:rPr>
        <w:t>.</w:t>
      </w:r>
      <w:proofErr w:type="gramEnd"/>
      <w:r>
        <w:rPr>
          <w:rFonts w:ascii="Arial" w:hAnsi="Arial" w:cs="Arial"/>
          <w:sz w:val="18"/>
          <w:szCs w:val="18"/>
        </w:rPr>
        <w:t xml:space="preserve"> Nessuno</w:t>
      </w:r>
    </w:p>
    <w:p w:rsidR="00B63240" w:rsidRDefault="00B63240">
      <w:pPr>
        <w:rPr>
          <w:rFonts w:ascii="Arial" w:hAnsi="Arial" w:cs="Arial"/>
          <w:sz w:val="18"/>
          <w:szCs w:val="18"/>
        </w:rPr>
      </w:pPr>
    </w:p>
    <w:p w:rsidR="00B63240" w:rsidRDefault="00485E8A">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INSEGNAMENTO (1): Fisica</w:t>
      </w:r>
    </w:p>
    <w:p w:rsidR="00B63240" w:rsidRDefault="00485E8A">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sz w:val="18"/>
          <w:szCs w:val="18"/>
        </w:rPr>
        <w:t xml:space="preserve">Titolo Insegnamento In Inglese: </w:t>
      </w:r>
      <w:proofErr w:type="spellStart"/>
      <w:r>
        <w:rPr>
          <w:rFonts w:ascii="Arial" w:hAnsi="Arial" w:cs="Arial"/>
          <w:b/>
          <w:sz w:val="18"/>
          <w:szCs w:val="18"/>
        </w:rPr>
        <w:t>Physics</w:t>
      </w:r>
      <w:proofErr w:type="spellEnd"/>
    </w:p>
    <w:p w:rsidR="00B63240" w:rsidRDefault="00485E8A">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 Docente: Filomena Loffredo </w:t>
      </w:r>
      <w:r>
        <w:rPr>
          <w:rFonts w:ascii="Arial" w:hAnsi="Arial" w:cs="Arial"/>
          <w:b/>
          <w:sz w:val="18"/>
          <w:szCs w:val="18"/>
        </w:rPr>
        <w:tab/>
        <w:t xml:space="preserve">email: </w:t>
      </w:r>
      <w:hyperlink r:id="rId5">
        <w:r>
          <w:rPr>
            <w:rStyle w:val="CollegamentoInternet"/>
            <w:rFonts w:ascii="Arial" w:hAnsi="Arial" w:cs="Arial"/>
            <w:b/>
            <w:sz w:val="18"/>
            <w:szCs w:val="18"/>
          </w:rPr>
          <w:t>filomena.loffredo@unina.it</w:t>
        </w:r>
      </w:hyperlink>
      <w:r>
        <w:rPr>
          <w:rFonts w:ascii="Arial" w:hAnsi="Arial" w:cs="Arial"/>
          <w:b/>
          <w:sz w:val="18"/>
          <w:szCs w:val="18"/>
        </w:rPr>
        <w:t xml:space="preserve"> </w:t>
      </w:r>
      <w:r>
        <w:rPr>
          <w:rFonts w:ascii="Arial" w:hAnsi="Arial" w:cs="Arial"/>
          <w:b/>
          <w:sz w:val="18"/>
          <w:szCs w:val="18"/>
        </w:rPr>
        <w:tab/>
        <w:t xml:space="preserve">Tel.: </w:t>
      </w:r>
    </w:p>
    <w:p w:rsidR="00B63240" w:rsidRDefault="00485E8A">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SSD:</w:t>
      </w:r>
      <w:r>
        <w:rPr>
          <w:rFonts w:ascii="Arial" w:hAnsi="Arial" w:cs="Arial"/>
          <w:sz w:val="18"/>
          <w:szCs w:val="18"/>
        </w:rPr>
        <w:tab/>
        <w:t>FIS/07</w:t>
      </w:r>
      <w:r>
        <w:rPr>
          <w:rFonts w:ascii="Arial" w:hAnsi="Arial" w:cs="Arial"/>
          <w:sz w:val="18"/>
          <w:szCs w:val="18"/>
        </w:rPr>
        <w:tab/>
      </w:r>
      <w:r>
        <w:rPr>
          <w:rFonts w:ascii="Arial" w:hAnsi="Arial" w:cs="Arial"/>
          <w:sz w:val="18"/>
          <w:szCs w:val="18"/>
        </w:rPr>
        <w:tab/>
      </w:r>
      <w:r>
        <w:rPr>
          <w:rFonts w:ascii="Arial" w:hAnsi="Arial" w:cs="Arial"/>
          <w:sz w:val="18"/>
          <w:szCs w:val="18"/>
        </w:rPr>
        <w:tab/>
        <w:t>CFU:3</w:t>
      </w:r>
    </w:p>
    <w:p w:rsidR="00B63240" w:rsidRDefault="00485E8A">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p w:rsidR="00B63240" w:rsidRDefault="00485E8A">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sz w:val="18"/>
          <w:szCs w:val="18"/>
        </w:rPr>
        <w:t>Al termine del modulo lo studente dovrà conoscere le basi della fisica propedeutiche alla conoscenza delle metodiche audiometriche. Le informazioni fornite dal corso sono integrate con le discipline degli altri moduli del corso e forniscono informazioni utili anche per la comprensione degli argomenti che verranno trattati negli anni successivi.</w:t>
      </w:r>
    </w:p>
    <w:p w:rsidR="00B63240" w:rsidRDefault="00B63240">
      <w:pPr>
        <w:pStyle w:val="NormaleWeb"/>
        <w:spacing w:beforeAutospacing="0" w:after="0" w:afterAutospacing="0"/>
        <w:rPr>
          <w:rFonts w:ascii="Arial" w:hAnsi="Arial" w:cs="Arial"/>
          <w:b/>
          <w:color w:val="000000"/>
          <w:sz w:val="18"/>
          <w:szCs w:val="18"/>
        </w:rPr>
      </w:pPr>
    </w:p>
    <w:p w:rsidR="00B63240" w:rsidRDefault="00B63240">
      <w:pPr>
        <w:pStyle w:val="NormaleWeb"/>
        <w:spacing w:beforeAutospacing="0" w:after="0" w:afterAutospacing="0"/>
        <w:rPr>
          <w:rFonts w:ascii="Arial" w:hAnsi="Arial" w:cs="Arial"/>
          <w:b/>
          <w:color w:val="000000"/>
          <w:sz w:val="18"/>
          <w:szCs w:val="18"/>
        </w:rPr>
      </w:pPr>
    </w:p>
    <w:p w:rsidR="00B63240" w:rsidRDefault="00485E8A">
      <w:pPr>
        <w:pBdr>
          <w:top w:val="single" w:sz="4" w:space="1" w:color="000000"/>
          <w:left w:val="single" w:sz="4" w:space="4" w:color="000000"/>
          <w:bottom w:val="single" w:sz="4" w:space="1" w:color="000000"/>
          <w:right w:val="single" w:sz="4" w:space="4" w:color="000000"/>
        </w:pBdr>
        <w:spacing w:after="0" w:line="240" w:lineRule="auto"/>
        <w:jc w:val="both"/>
        <w:rPr>
          <w:rFonts w:ascii="Arial" w:eastAsia="Times New Roman" w:hAnsi="Arial" w:cs="Arial"/>
          <w:b/>
          <w:bCs/>
          <w:sz w:val="18"/>
          <w:szCs w:val="18"/>
        </w:rPr>
      </w:pPr>
      <w:r>
        <w:rPr>
          <w:rFonts w:ascii="Arial" w:eastAsia="Times New Roman" w:hAnsi="Arial" w:cs="Arial"/>
          <w:b/>
          <w:bCs/>
          <w:sz w:val="18"/>
          <w:szCs w:val="18"/>
        </w:rPr>
        <w:t>Programma</w:t>
      </w:r>
    </w:p>
    <w:p w:rsidR="00B63240" w:rsidRDefault="00B63240">
      <w:pPr>
        <w:pBdr>
          <w:top w:val="single" w:sz="4" w:space="1" w:color="000000"/>
          <w:left w:val="single" w:sz="4" w:space="4" w:color="000000"/>
          <w:bottom w:val="single" w:sz="4" w:space="1" w:color="000000"/>
          <w:right w:val="single" w:sz="4" w:space="4" w:color="000000"/>
        </w:pBdr>
        <w:spacing w:after="0" w:line="240" w:lineRule="auto"/>
        <w:jc w:val="both"/>
        <w:rPr>
          <w:rFonts w:ascii="Arial" w:eastAsia="Times New Roman" w:hAnsi="Arial" w:cs="Arial"/>
          <w:b/>
          <w:bCs/>
          <w:sz w:val="18"/>
          <w:szCs w:val="18"/>
        </w:rPr>
      </w:pPr>
    </w:p>
    <w:p w:rsidR="00B63240" w:rsidRDefault="00485E8A">
      <w:pPr>
        <w:pStyle w:val="Default"/>
        <w:pBdr>
          <w:top w:val="single" w:sz="4" w:space="1" w:color="000000"/>
          <w:left w:val="single" w:sz="4" w:space="4" w:color="000000"/>
          <w:bottom w:val="single" w:sz="4" w:space="1" w:color="000000"/>
          <w:right w:val="single" w:sz="4" w:space="4" w:color="000000"/>
        </w:pBdr>
        <w:jc w:val="both"/>
        <w:rPr>
          <w:rFonts w:eastAsia="Times New Roman"/>
          <w:sz w:val="18"/>
          <w:szCs w:val="18"/>
        </w:rPr>
      </w:pPr>
      <w:r>
        <w:rPr>
          <w:rFonts w:eastAsia="Times New Roman"/>
          <w:sz w:val="18"/>
          <w:szCs w:val="18"/>
        </w:rPr>
        <w:t>- Unità di misura. Concetto operativo di grandezza fisica. Grandezze fondamentali e derivate. Sistemi di unità di misura. Multipli e sottomultipli di unità di misura. Analisi dimensionale. Uso delle potenze positive e negative di dieci. Notazione scientifica. Cifre significative. Grandezze scalari e vettoriali. Operazioni con i vettori: somma e differenza. Prodotto scalare e vettore.</w:t>
      </w:r>
    </w:p>
    <w:p w:rsidR="00B63240" w:rsidRDefault="00B63240">
      <w:pPr>
        <w:pStyle w:val="Default"/>
        <w:pBdr>
          <w:top w:val="single" w:sz="4" w:space="1" w:color="000000"/>
          <w:left w:val="single" w:sz="4" w:space="4" w:color="000000"/>
          <w:bottom w:val="single" w:sz="4" w:space="1" w:color="000000"/>
          <w:right w:val="single" w:sz="4" w:space="4" w:color="000000"/>
        </w:pBdr>
        <w:jc w:val="both"/>
        <w:rPr>
          <w:rFonts w:eastAsia="Times New Roman"/>
          <w:sz w:val="18"/>
          <w:szCs w:val="18"/>
        </w:rPr>
      </w:pPr>
    </w:p>
    <w:p w:rsidR="00B63240" w:rsidRDefault="00485E8A">
      <w:pPr>
        <w:pStyle w:val="Default"/>
        <w:pBdr>
          <w:top w:val="single" w:sz="4" w:space="1" w:color="000000"/>
          <w:left w:val="single" w:sz="4" w:space="4" w:color="000000"/>
          <w:bottom w:val="single" w:sz="4" w:space="1" w:color="000000"/>
          <w:right w:val="single" w:sz="4" w:space="4" w:color="000000"/>
        </w:pBdr>
        <w:jc w:val="both"/>
        <w:rPr>
          <w:rFonts w:eastAsia="Times New Roman"/>
          <w:sz w:val="18"/>
          <w:szCs w:val="18"/>
        </w:rPr>
      </w:pPr>
      <w:r>
        <w:rPr>
          <w:rFonts w:eastAsia="Times New Roman"/>
          <w:sz w:val="18"/>
          <w:szCs w:val="18"/>
        </w:rPr>
        <w:t xml:space="preserve">- La legge oraria del moto. Velocità media ed istantanea. Accelerazione media ed istantanea. - I principi della dinamica. La forza e la massa. Risultante di più forze. Momento di una forza. Coppie di forze. - Le leve nel corpo umano. Lavoro di una forza ed energia cinetica. Energia potenziale. La conservazione dell’energia meccanica. Forze conservative: la gravitazione. Forze non conservative: l’attrito. </w:t>
      </w:r>
    </w:p>
    <w:p w:rsidR="00B63240" w:rsidRDefault="00B63240">
      <w:pPr>
        <w:pStyle w:val="Default"/>
        <w:pBdr>
          <w:top w:val="single" w:sz="4" w:space="1" w:color="000000"/>
          <w:left w:val="single" w:sz="4" w:space="4" w:color="000000"/>
          <w:bottom w:val="single" w:sz="4" w:space="1" w:color="000000"/>
          <w:right w:val="single" w:sz="4" w:space="4" w:color="000000"/>
        </w:pBdr>
        <w:jc w:val="both"/>
        <w:rPr>
          <w:rFonts w:eastAsia="Times New Roman"/>
          <w:sz w:val="18"/>
          <w:szCs w:val="18"/>
        </w:rPr>
      </w:pPr>
    </w:p>
    <w:p w:rsidR="00B63240" w:rsidRDefault="00485E8A">
      <w:pPr>
        <w:pStyle w:val="Default"/>
        <w:pBdr>
          <w:top w:val="single" w:sz="4" w:space="1" w:color="000000"/>
          <w:left w:val="single" w:sz="4" w:space="4" w:color="000000"/>
          <w:bottom w:val="single" w:sz="4" w:space="1" w:color="000000"/>
          <w:right w:val="single" w:sz="4" w:space="4" w:color="000000"/>
        </w:pBdr>
        <w:jc w:val="both"/>
        <w:rPr>
          <w:rFonts w:eastAsia="Times New Roman"/>
          <w:sz w:val="18"/>
          <w:szCs w:val="18"/>
        </w:rPr>
      </w:pPr>
      <w:r>
        <w:rPr>
          <w:rFonts w:eastAsia="Times New Roman"/>
          <w:sz w:val="18"/>
          <w:szCs w:val="18"/>
        </w:rPr>
        <w:t xml:space="preserve">- Tensione superficiale, capillarità. Liquidi tensioattivi. Pressione. Il principio di Pascal. Spinta di Archimede. La legge di </w:t>
      </w:r>
      <w:proofErr w:type="spellStart"/>
      <w:r>
        <w:rPr>
          <w:rFonts w:eastAsia="Times New Roman"/>
          <w:sz w:val="18"/>
          <w:szCs w:val="18"/>
        </w:rPr>
        <w:t>Stevino</w:t>
      </w:r>
      <w:proofErr w:type="spellEnd"/>
      <w:r>
        <w:rPr>
          <w:rFonts w:eastAsia="Times New Roman"/>
          <w:sz w:val="18"/>
          <w:szCs w:val="18"/>
        </w:rPr>
        <w:t xml:space="preserve">. - La portata e la legge di Leonardo. Teorema di </w:t>
      </w:r>
      <w:proofErr w:type="spellStart"/>
      <w:proofErr w:type="gramStart"/>
      <w:r>
        <w:rPr>
          <w:rFonts w:eastAsia="Times New Roman"/>
          <w:sz w:val="18"/>
          <w:szCs w:val="18"/>
        </w:rPr>
        <w:t>Bernoulli</w:t>
      </w:r>
      <w:proofErr w:type="spellEnd"/>
      <w:r>
        <w:rPr>
          <w:rFonts w:eastAsia="Times New Roman"/>
          <w:sz w:val="18"/>
          <w:szCs w:val="18"/>
        </w:rPr>
        <w:t xml:space="preserve"> .</w:t>
      </w:r>
      <w:proofErr w:type="gramEnd"/>
      <w:r>
        <w:rPr>
          <w:rFonts w:eastAsia="Times New Roman"/>
          <w:sz w:val="18"/>
          <w:szCs w:val="18"/>
        </w:rPr>
        <w:t xml:space="preserve"> Liquidi reali e viscosità. Moto laminare e legge di </w:t>
      </w:r>
      <w:proofErr w:type="spellStart"/>
      <w:r>
        <w:rPr>
          <w:rFonts w:eastAsia="Times New Roman"/>
          <w:sz w:val="18"/>
          <w:szCs w:val="18"/>
        </w:rPr>
        <w:t>Poiseuille</w:t>
      </w:r>
      <w:proofErr w:type="spellEnd"/>
      <w:r>
        <w:rPr>
          <w:rFonts w:eastAsia="Times New Roman"/>
          <w:sz w:val="18"/>
          <w:szCs w:val="18"/>
        </w:rPr>
        <w:t xml:space="preserve">. Resistenza idraulica. Regime turbolento e numero di Reynolds. </w:t>
      </w:r>
    </w:p>
    <w:p w:rsidR="00B63240" w:rsidRDefault="00B63240">
      <w:pPr>
        <w:pStyle w:val="Default"/>
        <w:pBdr>
          <w:top w:val="single" w:sz="4" w:space="1" w:color="000000"/>
          <w:left w:val="single" w:sz="4" w:space="4" w:color="000000"/>
          <w:bottom w:val="single" w:sz="4" w:space="1" w:color="000000"/>
          <w:right w:val="single" w:sz="4" w:space="4" w:color="000000"/>
        </w:pBdr>
        <w:jc w:val="both"/>
        <w:rPr>
          <w:rFonts w:eastAsia="Times New Roman"/>
          <w:sz w:val="18"/>
          <w:szCs w:val="18"/>
        </w:rPr>
      </w:pPr>
    </w:p>
    <w:p w:rsidR="00B63240" w:rsidRDefault="00485E8A">
      <w:pPr>
        <w:pStyle w:val="Default"/>
        <w:pBdr>
          <w:top w:val="single" w:sz="4" w:space="1" w:color="000000"/>
          <w:left w:val="single" w:sz="4" w:space="4" w:color="000000"/>
          <w:bottom w:val="single" w:sz="4" w:space="1" w:color="000000"/>
          <w:right w:val="single" w:sz="4" w:space="4" w:color="000000"/>
        </w:pBdr>
        <w:jc w:val="both"/>
        <w:rPr>
          <w:rFonts w:eastAsia="Times New Roman"/>
          <w:sz w:val="18"/>
          <w:szCs w:val="18"/>
        </w:rPr>
      </w:pPr>
      <w:r>
        <w:rPr>
          <w:rFonts w:eastAsia="Times New Roman"/>
          <w:sz w:val="18"/>
          <w:szCs w:val="18"/>
        </w:rPr>
        <w:t>- Temperatura e calore. Scale di misura. Termometro. Calore. Equivalente meccanico del calore. Trasformazioni termodinamiche. Leggi di Boyle-</w:t>
      </w:r>
      <w:proofErr w:type="spellStart"/>
      <w:r>
        <w:rPr>
          <w:rFonts w:eastAsia="Times New Roman"/>
          <w:sz w:val="18"/>
          <w:szCs w:val="18"/>
        </w:rPr>
        <w:t>Mariotte</w:t>
      </w:r>
      <w:proofErr w:type="spellEnd"/>
      <w:r>
        <w:rPr>
          <w:rFonts w:eastAsia="Times New Roman"/>
          <w:sz w:val="18"/>
          <w:szCs w:val="18"/>
        </w:rPr>
        <w:t>, e Gay-</w:t>
      </w:r>
      <w:proofErr w:type="spellStart"/>
      <w:r>
        <w:rPr>
          <w:rFonts w:eastAsia="Times New Roman"/>
          <w:sz w:val="18"/>
          <w:szCs w:val="18"/>
        </w:rPr>
        <w:t>Lussac</w:t>
      </w:r>
      <w:proofErr w:type="spellEnd"/>
      <w:r>
        <w:rPr>
          <w:rFonts w:eastAsia="Times New Roman"/>
          <w:sz w:val="18"/>
          <w:szCs w:val="18"/>
        </w:rPr>
        <w:t>. Numero di Avogadro. Teoria cinetica dei gas e le trasformazioni di stato. La solubilità dei gas nei liquidi. Primo principio della termodinamica. Il secondo principio della termodinamica. Macchine termiche.</w:t>
      </w:r>
    </w:p>
    <w:p w:rsidR="00B63240" w:rsidRDefault="00B63240">
      <w:pPr>
        <w:pStyle w:val="Default"/>
        <w:pBdr>
          <w:top w:val="single" w:sz="4" w:space="1" w:color="000000"/>
          <w:left w:val="single" w:sz="4" w:space="4" w:color="000000"/>
          <w:bottom w:val="single" w:sz="4" w:space="1" w:color="000000"/>
          <w:right w:val="single" w:sz="4" w:space="4" w:color="000000"/>
        </w:pBdr>
        <w:jc w:val="both"/>
        <w:rPr>
          <w:rFonts w:eastAsia="Times New Roman"/>
          <w:sz w:val="18"/>
          <w:szCs w:val="18"/>
        </w:rPr>
      </w:pPr>
    </w:p>
    <w:p w:rsidR="00B63240" w:rsidRDefault="00485E8A">
      <w:pPr>
        <w:pStyle w:val="Default"/>
        <w:pBdr>
          <w:top w:val="single" w:sz="4" w:space="1" w:color="000000"/>
          <w:left w:val="single" w:sz="4" w:space="4" w:color="000000"/>
          <w:bottom w:val="single" w:sz="4" w:space="1" w:color="000000"/>
          <w:right w:val="single" w:sz="4" w:space="4" w:color="000000"/>
        </w:pBdr>
        <w:jc w:val="both"/>
        <w:rPr>
          <w:rFonts w:eastAsia="Times New Roman"/>
          <w:sz w:val="18"/>
          <w:szCs w:val="18"/>
        </w:rPr>
      </w:pPr>
      <w:r>
        <w:rPr>
          <w:rFonts w:eastAsia="Times New Roman"/>
          <w:sz w:val="18"/>
          <w:szCs w:val="18"/>
        </w:rPr>
        <w:t xml:space="preserve">- Onde. I moti ondulatori, descrizione e parametri di un’onda. Intensità sonora e scala dei decibel. Pressione sonora. Onde sonore stazionarie sulle corde. Effetto Doppler. </w:t>
      </w:r>
    </w:p>
    <w:p w:rsidR="00B63240" w:rsidRDefault="00B63240">
      <w:pPr>
        <w:pStyle w:val="Default"/>
        <w:pBdr>
          <w:top w:val="single" w:sz="4" w:space="1" w:color="000000"/>
          <w:left w:val="single" w:sz="4" w:space="4" w:color="000000"/>
          <w:bottom w:val="single" w:sz="4" w:space="1" w:color="000000"/>
          <w:right w:val="single" w:sz="4" w:space="4" w:color="000000"/>
        </w:pBdr>
        <w:jc w:val="both"/>
        <w:rPr>
          <w:rFonts w:eastAsia="Times New Roman"/>
          <w:sz w:val="18"/>
          <w:szCs w:val="18"/>
        </w:rPr>
      </w:pPr>
    </w:p>
    <w:p w:rsidR="00B63240" w:rsidRDefault="00485E8A">
      <w:pPr>
        <w:pStyle w:val="Default"/>
        <w:pBdr>
          <w:top w:val="single" w:sz="4" w:space="1" w:color="000000"/>
          <w:left w:val="single" w:sz="4" w:space="4" w:color="000000"/>
          <w:bottom w:val="single" w:sz="4" w:space="1" w:color="000000"/>
          <w:right w:val="single" w:sz="4" w:space="4" w:color="000000"/>
        </w:pBdr>
        <w:jc w:val="both"/>
        <w:rPr>
          <w:rFonts w:eastAsia="Times New Roman"/>
          <w:sz w:val="18"/>
          <w:szCs w:val="18"/>
        </w:rPr>
      </w:pPr>
      <w:r>
        <w:rPr>
          <w:rFonts w:eastAsia="Times New Roman"/>
          <w:sz w:val="18"/>
          <w:szCs w:val="18"/>
        </w:rPr>
        <w:t xml:space="preserve">- Carica elettrica. Forza di Coulomb. Campo elettrico e linee di forza. Campo elettrico generato da una carica puntiforme. Energia potenziale elettrostatica. Potenziale elettrico. Corrente continua. Leggi di ohm. Resistenze in serie parallelo. Leggi di </w:t>
      </w:r>
      <w:proofErr w:type="spellStart"/>
      <w:r>
        <w:rPr>
          <w:rFonts w:eastAsia="Times New Roman"/>
          <w:sz w:val="18"/>
          <w:szCs w:val="18"/>
        </w:rPr>
        <w:t>Kirchhoff</w:t>
      </w:r>
      <w:proofErr w:type="spellEnd"/>
      <w:r>
        <w:rPr>
          <w:rFonts w:eastAsia="Times New Roman"/>
          <w:sz w:val="18"/>
          <w:szCs w:val="18"/>
        </w:rPr>
        <w:t>. Effetto Joule. Effetti magnetici della corrente.</w:t>
      </w:r>
      <w:bookmarkStart w:id="0" w:name="_Hlk52548359"/>
      <w:bookmarkEnd w:id="0"/>
    </w:p>
    <w:p w:rsidR="00B63240" w:rsidRDefault="00B63240">
      <w:pPr>
        <w:pStyle w:val="Default"/>
        <w:pBdr>
          <w:top w:val="single" w:sz="4" w:space="1" w:color="000000"/>
          <w:left w:val="single" w:sz="4" w:space="4" w:color="000000"/>
          <w:bottom w:val="single" w:sz="4" w:space="1" w:color="000000"/>
          <w:right w:val="single" w:sz="4" w:space="4" w:color="000000"/>
        </w:pBdr>
        <w:jc w:val="both"/>
        <w:rPr>
          <w:rFonts w:eastAsia="Times New Roman"/>
          <w:b/>
          <w:bCs/>
          <w:color w:val="auto"/>
          <w:sz w:val="18"/>
          <w:szCs w:val="18"/>
        </w:rPr>
      </w:pPr>
    </w:p>
    <w:p w:rsidR="00B63240" w:rsidRDefault="00485E8A">
      <w:pPr>
        <w:pStyle w:val="Default"/>
        <w:pBdr>
          <w:top w:val="single" w:sz="4" w:space="1" w:color="000000"/>
          <w:left w:val="single" w:sz="4" w:space="4" w:color="000000"/>
          <w:bottom w:val="single" w:sz="4" w:space="1" w:color="000000"/>
          <w:right w:val="single" w:sz="4" w:space="4" w:color="000000"/>
        </w:pBdr>
        <w:jc w:val="both"/>
        <w:rPr>
          <w:rFonts w:eastAsia="Times New Roman"/>
          <w:b/>
          <w:bCs/>
          <w:color w:val="auto"/>
          <w:sz w:val="18"/>
          <w:szCs w:val="18"/>
        </w:rPr>
      </w:pPr>
      <w:proofErr w:type="spellStart"/>
      <w:r>
        <w:rPr>
          <w:rFonts w:eastAsia="Times New Roman"/>
          <w:b/>
          <w:bCs/>
          <w:color w:val="auto"/>
          <w:sz w:val="18"/>
          <w:szCs w:val="18"/>
        </w:rPr>
        <w:t>Contents</w:t>
      </w:r>
      <w:proofErr w:type="spellEnd"/>
    </w:p>
    <w:p w:rsidR="00F37662" w:rsidRPr="00F37662" w:rsidRDefault="00F37662" w:rsidP="00F37662">
      <w:pPr>
        <w:pStyle w:val="Default"/>
        <w:pBdr>
          <w:top w:val="single" w:sz="4" w:space="1" w:color="000000"/>
          <w:left w:val="single" w:sz="4" w:space="4" w:color="000000"/>
          <w:bottom w:val="single" w:sz="4" w:space="1" w:color="000000"/>
          <w:right w:val="single" w:sz="4" w:space="4" w:color="000000"/>
        </w:pBdr>
        <w:jc w:val="both"/>
        <w:rPr>
          <w:rFonts w:eastAsia="Times New Roman"/>
          <w:bCs/>
          <w:color w:val="auto"/>
          <w:sz w:val="18"/>
          <w:szCs w:val="18"/>
          <w:lang w:val="en-US"/>
        </w:rPr>
      </w:pPr>
      <w:r w:rsidRPr="00F37662">
        <w:rPr>
          <w:rFonts w:eastAsia="Times New Roman"/>
          <w:bCs/>
          <w:color w:val="auto"/>
          <w:sz w:val="18"/>
          <w:szCs w:val="18"/>
          <w:lang w:val="en-US"/>
        </w:rPr>
        <w:t>- Unit of measure. Operational concept of physical quantity. Fundamental and derived quantities. Systems of units of measure. Multiples and submultiples of units of measurement. Dimensional analysis. Use of the positive and negative powers of ten. Scientific notation. Significant figures. Scalar and vector quantities. Operations with vectors: sum and difference. Scalar product and vector.</w:t>
      </w:r>
    </w:p>
    <w:p w:rsidR="00F37662" w:rsidRPr="00F37662" w:rsidRDefault="00F37662" w:rsidP="00F37662">
      <w:pPr>
        <w:pStyle w:val="Default"/>
        <w:pBdr>
          <w:top w:val="single" w:sz="4" w:space="1" w:color="000000"/>
          <w:left w:val="single" w:sz="4" w:space="4" w:color="000000"/>
          <w:bottom w:val="single" w:sz="4" w:space="1" w:color="000000"/>
          <w:right w:val="single" w:sz="4" w:space="4" w:color="000000"/>
        </w:pBdr>
        <w:jc w:val="both"/>
        <w:rPr>
          <w:rFonts w:eastAsia="Times New Roman"/>
          <w:bCs/>
          <w:color w:val="auto"/>
          <w:sz w:val="18"/>
          <w:szCs w:val="18"/>
          <w:lang w:val="en-US"/>
        </w:rPr>
      </w:pPr>
    </w:p>
    <w:p w:rsidR="00F37662" w:rsidRPr="00F37662" w:rsidRDefault="00F37662" w:rsidP="00F37662">
      <w:pPr>
        <w:pStyle w:val="Default"/>
        <w:pBdr>
          <w:top w:val="single" w:sz="4" w:space="1" w:color="000000"/>
          <w:left w:val="single" w:sz="4" w:space="4" w:color="000000"/>
          <w:bottom w:val="single" w:sz="4" w:space="1" w:color="000000"/>
          <w:right w:val="single" w:sz="4" w:space="4" w:color="000000"/>
        </w:pBdr>
        <w:jc w:val="both"/>
        <w:rPr>
          <w:rFonts w:eastAsia="Times New Roman"/>
          <w:bCs/>
          <w:color w:val="auto"/>
          <w:sz w:val="18"/>
          <w:szCs w:val="18"/>
          <w:lang w:val="en-US"/>
        </w:rPr>
      </w:pPr>
      <w:r w:rsidRPr="00F37662">
        <w:rPr>
          <w:rFonts w:eastAsia="Times New Roman"/>
          <w:bCs/>
          <w:color w:val="auto"/>
          <w:sz w:val="18"/>
          <w:szCs w:val="18"/>
          <w:lang w:val="en-US"/>
        </w:rPr>
        <w:t>- The hourly law of motion. Average and instantaneous speed. Average and instantaneous acceleration. - The principles of dynamics. Strength and mass. Resulting from multiple forces. Moment of a force. Pairs of forces. - The levers in the human body. Work of a kinetic force and energy. Potential energy. The conservation of mechanical energy. Conservative forces: gravitation. Non-conservative forces: friction.</w:t>
      </w:r>
    </w:p>
    <w:p w:rsidR="00F37662" w:rsidRPr="00F37662" w:rsidRDefault="00F37662" w:rsidP="00F37662">
      <w:pPr>
        <w:pStyle w:val="Default"/>
        <w:pBdr>
          <w:top w:val="single" w:sz="4" w:space="1" w:color="000000"/>
          <w:left w:val="single" w:sz="4" w:space="4" w:color="000000"/>
          <w:bottom w:val="single" w:sz="4" w:space="1" w:color="000000"/>
          <w:right w:val="single" w:sz="4" w:space="4" w:color="000000"/>
        </w:pBdr>
        <w:jc w:val="both"/>
        <w:rPr>
          <w:rFonts w:eastAsia="Times New Roman"/>
          <w:bCs/>
          <w:color w:val="auto"/>
          <w:sz w:val="18"/>
          <w:szCs w:val="18"/>
          <w:lang w:val="en-US"/>
        </w:rPr>
      </w:pPr>
    </w:p>
    <w:p w:rsidR="00F37662" w:rsidRPr="00F37662" w:rsidRDefault="00F37662" w:rsidP="00F37662">
      <w:pPr>
        <w:pStyle w:val="Default"/>
        <w:pBdr>
          <w:top w:val="single" w:sz="4" w:space="1" w:color="000000"/>
          <w:left w:val="single" w:sz="4" w:space="4" w:color="000000"/>
          <w:bottom w:val="single" w:sz="4" w:space="1" w:color="000000"/>
          <w:right w:val="single" w:sz="4" w:space="4" w:color="000000"/>
        </w:pBdr>
        <w:jc w:val="both"/>
        <w:rPr>
          <w:rFonts w:eastAsia="Times New Roman"/>
          <w:bCs/>
          <w:color w:val="auto"/>
          <w:sz w:val="18"/>
          <w:szCs w:val="18"/>
          <w:lang w:val="en-US"/>
        </w:rPr>
      </w:pPr>
      <w:r w:rsidRPr="00F37662">
        <w:rPr>
          <w:rFonts w:eastAsia="Times New Roman"/>
          <w:bCs/>
          <w:color w:val="auto"/>
          <w:sz w:val="18"/>
          <w:szCs w:val="18"/>
          <w:lang w:val="en-US"/>
        </w:rPr>
        <w:t xml:space="preserve">- Surface tension, capillarity. Surfactant liquids. Pressure. Pascal's principle. Thrust of Archimedes. </w:t>
      </w:r>
      <w:proofErr w:type="spellStart"/>
      <w:r w:rsidRPr="00F37662">
        <w:rPr>
          <w:rFonts w:eastAsia="Times New Roman"/>
          <w:bCs/>
          <w:color w:val="auto"/>
          <w:sz w:val="18"/>
          <w:szCs w:val="18"/>
          <w:lang w:val="en-US"/>
        </w:rPr>
        <w:t>Stevino's</w:t>
      </w:r>
      <w:proofErr w:type="spellEnd"/>
      <w:r w:rsidRPr="00F37662">
        <w:rPr>
          <w:rFonts w:eastAsia="Times New Roman"/>
          <w:bCs/>
          <w:color w:val="auto"/>
          <w:sz w:val="18"/>
          <w:szCs w:val="18"/>
          <w:lang w:val="en-US"/>
        </w:rPr>
        <w:t xml:space="preserve"> law. - Leonardo's scope and law. Bernoulli's theorem. Real liquids and viscosity. Laminar motion and </w:t>
      </w:r>
      <w:proofErr w:type="spellStart"/>
      <w:r w:rsidRPr="00F37662">
        <w:rPr>
          <w:rFonts w:eastAsia="Times New Roman"/>
          <w:bCs/>
          <w:color w:val="auto"/>
          <w:sz w:val="18"/>
          <w:szCs w:val="18"/>
          <w:lang w:val="en-US"/>
        </w:rPr>
        <w:t>Poiseuille's</w:t>
      </w:r>
      <w:proofErr w:type="spellEnd"/>
      <w:r w:rsidRPr="00F37662">
        <w:rPr>
          <w:rFonts w:eastAsia="Times New Roman"/>
          <w:bCs/>
          <w:color w:val="auto"/>
          <w:sz w:val="18"/>
          <w:szCs w:val="18"/>
          <w:lang w:val="en-US"/>
        </w:rPr>
        <w:t xml:space="preserve"> law. Hydraulic resistance. Turbulent regime and Reynolds number.</w:t>
      </w:r>
    </w:p>
    <w:p w:rsidR="00F37662" w:rsidRPr="00F37662" w:rsidRDefault="00F37662" w:rsidP="00F37662">
      <w:pPr>
        <w:pStyle w:val="Default"/>
        <w:pBdr>
          <w:top w:val="single" w:sz="4" w:space="1" w:color="000000"/>
          <w:left w:val="single" w:sz="4" w:space="4" w:color="000000"/>
          <w:bottom w:val="single" w:sz="4" w:space="1" w:color="000000"/>
          <w:right w:val="single" w:sz="4" w:space="4" w:color="000000"/>
        </w:pBdr>
        <w:jc w:val="both"/>
        <w:rPr>
          <w:rFonts w:eastAsia="Times New Roman"/>
          <w:bCs/>
          <w:color w:val="auto"/>
          <w:sz w:val="18"/>
          <w:szCs w:val="18"/>
          <w:lang w:val="en-US"/>
        </w:rPr>
      </w:pPr>
    </w:p>
    <w:p w:rsidR="00F37662" w:rsidRPr="00F37662" w:rsidRDefault="00F37662" w:rsidP="00F37662">
      <w:pPr>
        <w:pStyle w:val="Default"/>
        <w:pBdr>
          <w:top w:val="single" w:sz="4" w:space="1" w:color="000000"/>
          <w:left w:val="single" w:sz="4" w:space="4" w:color="000000"/>
          <w:bottom w:val="single" w:sz="4" w:space="1" w:color="000000"/>
          <w:right w:val="single" w:sz="4" w:space="4" w:color="000000"/>
        </w:pBdr>
        <w:jc w:val="both"/>
        <w:rPr>
          <w:rFonts w:eastAsia="Times New Roman"/>
          <w:bCs/>
          <w:color w:val="auto"/>
          <w:sz w:val="18"/>
          <w:szCs w:val="18"/>
          <w:lang w:val="en-US"/>
        </w:rPr>
      </w:pPr>
      <w:r w:rsidRPr="00F37662">
        <w:rPr>
          <w:rFonts w:eastAsia="Times New Roman"/>
          <w:bCs/>
          <w:color w:val="auto"/>
          <w:sz w:val="18"/>
          <w:szCs w:val="18"/>
          <w:lang w:val="en-US"/>
        </w:rPr>
        <w:t>- Temperature and heat. Measurement scales. Thermometer. Heat. Mechanical equivalent of heat. Thermodynamic transformations. Laws of Boyle-</w:t>
      </w:r>
      <w:proofErr w:type="spellStart"/>
      <w:r w:rsidRPr="00F37662">
        <w:rPr>
          <w:rFonts w:eastAsia="Times New Roman"/>
          <w:bCs/>
          <w:color w:val="auto"/>
          <w:sz w:val="18"/>
          <w:szCs w:val="18"/>
          <w:lang w:val="en-US"/>
        </w:rPr>
        <w:t>Mariotte</w:t>
      </w:r>
      <w:proofErr w:type="spellEnd"/>
      <w:r w:rsidRPr="00F37662">
        <w:rPr>
          <w:rFonts w:eastAsia="Times New Roman"/>
          <w:bCs/>
          <w:color w:val="auto"/>
          <w:sz w:val="18"/>
          <w:szCs w:val="18"/>
          <w:lang w:val="en-US"/>
        </w:rPr>
        <w:t>, and Gay-Lussac. Avogadro's number. Kinetic theory of gases and state transformations. The solubility of gases in liquids. First law of thermodynamics. The second law of thermodynamics. Thermal machines.</w:t>
      </w:r>
    </w:p>
    <w:p w:rsidR="00F37662" w:rsidRPr="00F37662" w:rsidRDefault="00F37662" w:rsidP="00F37662">
      <w:pPr>
        <w:pStyle w:val="Default"/>
        <w:pBdr>
          <w:top w:val="single" w:sz="4" w:space="1" w:color="000000"/>
          <w:left w:val="single" w:sz="4" w:space="4" w:color="000000"/>
          <w:bottom w:val="single" w:sz="4" w:space="1" w:color="000000"/>
          <w:right w:val="single" w:sz="4" w:space="4" w:color="000000"/>
        </w:pBdr>
        <w:jc w:val="both"/>
        <w:rPr>
          <w:rFonts w:eastAsia="Times New Roman"/>
          <w:bCs/>
          <w:color w:val="auto"/>
          <w:sz w:val="18"/>
          <w:szCs w:val="18"/>
          <w:lang w:val="en-US"/>
        </w:rPr>
      </w:pPr>
    </w:p>
    <w:p w:rsidR="00F37662" w:rsidRPr="00F37662" w:rsidRDefault="00F37662" w:rsidP="00F37662">
      <w:pPr>
        <w:pStyle w:val="Default"/>
        <w:pBdr>
          <w:top w:val="single" w:sz="4" w:space="1" w:color="000000"/>
          <w:left w:val="single" w:sz="4" w:space="4" w:color="000000"/>
          <w:bottom w:val="single" w:sz="4" w:space="1" w:color="000000"/>
          <w:right w:val="single" w:sz="4" w:space="4" w:color="000000"/>
        </w:pBdr>
        <w:jc w:val="both"/>
        <w:rPr>
          <w:rFonts w:eastAsia="Times New Roman"/>
          <w:bCs/>
          <w:color w:val="auto"/>
          <w:sz w:val="18"/>
          <w:szCs w:val="18"/>
          <w:lang w:val="en-US"/>
        </w:rPr>
      </w:pPr>
      <w:r w:rsidRPr="00F37662">
        <w:rPr>
          <w:rFonts w:eastAsia="Times New Roman"/>
          <w:bCs/>
          <w:color w:val="auto"/>
          <w:sz w:val="18"/>
          <w:szCs w:val="18"/>
          <w:lang w:val="en-US"/>
        </w:rPr>
        <w:t>- Waves. Wave motions, description and parameters of a wave. Loudness and decibel scale. Sound pressure. Stationary sound waves on the strings. Doppler effect.</w:t>
      </w:r>
    </w:p>
    <w:p w:rsidR="00F37662" w:rsidRPr="00F37662" w:rsidRDefault="00F37662" w:rsidP="00F37662">
      <w:pPr>
        <w:pStyle w:val="Default"/>
        <w:pBdr>
          <w:top w:val="single" w:sz="4" w:space="1" w:color="000000"/>
          <w:left w:val="single" w:sz="4" w:space="4" w:color="000000"/>
          <w:bottom w:val="single" w:sz="4" w:space="1" w:color="000000"/>
          <w:right w:val="single" w:sz="4" w:space="4" w:color="000000"/>
        </w:pBdr>
        <w:jc w:val="both"/>
        <w:rPr>
          <w:rFonts w:eastAsia="Times New Roman"/>
          <w:bCs/>
          <w:color w:val="auto"/>
          <w:sz w:val="18"/>
          <w:szCs w:val="18"/>
          <w:lang w:val="en-US"/>
        </w:rPr>
      </w:pPr>
    </w:p>
    <w:p w:rsidR="00F37662" w:rsidRPr="00F37662" w:rsidRDefault="00F37662" w:rsidP="00F37662">
      <w:pPr>
        <w:pStyle w:val="Default"/>
        <w:pBdr>
          <w:top w:val="single" w:sz="4" w:space="1" w:color="000000"/>
          <w:left w:val="single" w:sz="4" w:space="4" w:color="000000"/>
          <w:bottom w:val="single" w:sz="4" w:space="1" w:color="000000"/>
          <w:right w:val="single" w:sz="4" w:space="4" w:color="000000"/>
        </w:pBdr>
        <w:jc w:val="both"/>
        <w:rPr>
          <w:rFonts w:eastAsia="Times New Roman"/>
          <w:bCs/>
          <w:color w:val="auto"/>
          <w:sz w:val="18"/>
          <w:szCs w:val="18"/>
          <w:lang w:val="en-US"/>
        </w:rPr>
      </w:pPr>
      <w:r w:rsidRPr="00F37662">
        <w:rPr>
          <w:rFonts w:eastAsia="Times New Roman"/>
          <w:bCs/>
          <w:color w:val="auto"/>
          <w:sz w:val="18"/>
          <w:szCs w:val="18"/>
          <w:lang w:val="en-US"/>
        </w:rPr>
        <w:t>- Electric charge. Coulomb's force. Electric field and lines of force. Electric field generated by a point charge. Electrostatic potential energy. Electric potential. Direct current. Ohm laws. Resistors in parallel series. Kirchhoff's laws. Joule effect. Magnetic effects of current.</w:t>
      </w:r>
    </w:p>
    <w:p w:rsidR="00B63240" w:rsidRPr="00F37662" w:rsidRDefault="00B63240">
      <w:pPr>
        <w:pStyle w:val="NormaleWeb"/>
        <w:spacing w:beforeAutospacing="0" w:after="0" w:afterAutospacing="0"/>
        <w:jc w:val="both"/>
        <w:rPr>
          <w:rFonts w:ascii="Arial" w:hAnsi="Arial" w:cs="Arial"/>
          <w:color w:val="333333"/>
          <w:sz w:val="18"/>
          <w:szCs w:val="18"/>
          <w:highlight w:val="white"/>
          <w:lang w:val="en-GB"/>
        </w:rPr>
      </w:pPr>
    </w:p>
    <w:p w:rsidR="00B63240" w:rsidRDefault="00485E8A">
      <w:pPr>
        <w:pStyle w:val="NormaleWeb"/>
        <w:spacing w:beforeAutospacing="0" w:after="0" w:afterAutospacing="0" w:line="480" w:lineRule="auto"/>
        <w:rPr>
          <w:rFonts w:ascii="Arial" w:hAnsi="Arial" w:cs="Arial"/>
          <w:b/>
          <w:color w:val="000000"/>
          <w:sz w:val="18"/>
          <w:szCs w:val="18"/>
          <w:lang w:val="en-US"/>
        </w:rPr>
      </w:pPr>
      <w:r>
        <w:rPr>
          <w:rFonts w:ascii="Arial" w:hAnsi="Arial" w:cs="Arial"/>
          <w:b/>
          <w:color w:val="000000"/>
          <w:sz w:val="18"/>
          <w:szCs w:val="18"/>
          <w:lang w:val="en-US"/>
        </w:rPr>
        <w:t xml:space="preserve"> </w:t>
      </w:r>
    </w:p>
    <w:p w:rsidR="00B63240" w:rsidRDefault="00B63240">
      <w:pPr>
        <w:pStyle w:val="NormaleWeb"/>
        <w:spacing w:beforeAutospacing="0" w:after="0" w:afterAutospacing="0" w:line="480" w:lineRule="auto"/>
        <w:rPr>
          <w:rFonts w:ascii="Arial" w:hAnsi="Arial" w:cs="Arial"/>
          <w:b/>
          <w:color w:val="000000"/>
          <w:sz w:val="18"/>
          <w:szCs w:val="18"/>
          <w:lang w:val="en-US"/>
        </w:rPr>
      </w:pPr>
    </w:p>
    <w:p w:rsidR="00B63240" w:rsidRDefault="00B63240">
      <w:pPr>
        <w:pStyle w:val="NormaleWeb"/>
        <w:spacing w:beforeAutospacing="0" w:after="0" w:afterAutospacing="0" w:line="480" w:lineRule="auto"/>
        <w:rPr>
          <w:rFonts w:ascii="Arial" w:hAnsi="Arial" w:cs="Arial"/>
          <w:b/>
          <w:color w:val="000000"/>
          <w:sz w:val="18"/>
          <w:szCs w:val="18"/>
          <w:lang w:val="en-US"/>
        </w:rPr>
      </w:pPr>
    </w:p>
    <w:p w:rsidR="00B63240" w:rsidRPr="00F37662" w:rsidRDefault="00485E8A">
      <w:pPr>
        <w:pStyle w:val="NormaleWeb"/>
        <w:pBdr>
          <w:top w:val="single" w:sz="4" w:space="1" w:color="000000"/>
          <w:left w:val="single" w:sz="4" w:space="4" w:color="000000"/>
          <w:bottom w:val="single" w:sz="4" w:space="1" w:color="000000"/>
          <w:right w:val="single" w:sz="4" w:space="4" w:color="000000"/>
        </w:pBdr>
        <w:spacing w:beforeAutospacing="0" w:after="0" w:afterAutospacing="0" w:line="480" w:lineRule="auto"/>
        <w:rPr>
          <w:rFonts w:ascii="Arial" w:hAnsi="Arial" w:cs="Arial"/>
          <w:b/>
          <w:color w:val="000000"/>
          <w:sz w:val="18"/>
          <w:szCs w:val="18"/>
          <w:lang w:val="en-US"/>
        </w:rPr>
      </w:pPr>
      <w:r w:rsidRPr="00F37662">
        <w:rPr>
          <w:rFonts w:ascii="Arial" w:hAnsi="Arial" w:cs="Arial"/>
          <w:b/>
          <w:sz w:val="18"/>
          <w:szCs w:val="18"/>
          <w:lang w:val="en-US"/>
        </w:rPr>
        <w:t xml:space="preserve">INSEGNAMENTO (2):  </w:t>
      </w:r>
      <w:proofErr w:type="spellStart"/>
      <w:r w:rsidRPr="00F37662">
        <w:rPr>
          <w:rFonts w:ascii="Arial" w:hAnsi="Arial" w:cs="Arial"/>
          <w:b/>
          <w:sz w:val="18"/>
          <w:szCs w:val="18"/>
          <w:lang w:val="en-US"/>
        </w:rPr>
        <w:t>Statistica</w:t>
      </w:r>
      <w:proofErr w:type="spellEnd"/>
    </w:p>
    <w:p w:rsidR="00B63240" w:rsidRPr="00F37662" w:rsidRDefault="00485E8A">
      <w:pPr>
        <w:pBdr>
          <w:top w:val="single" w:sz="4" w:space="1" w:color="000000"/>
          <w:left w:val="single" w:sz="4" w:space="4" w:color="000000"/>
          <w:bottom w:val="single" w:sz="4" w:space="1" w:color="000000"/>
          <w:right w:val="single" w:sz="4" w:space="4" w:color="000000"/>
        </w:pBdr>
        <w:spacing w:line="480" w:lineRule="auto"/>
        <w:rPr>
          <w:rFonts w:ascii="Arial" w:hAnsi="Arial" w:cs="Arial"/>
          <w:b/>
          <w:sz w:val="18"/>
          <w:szCs w:val="18"/>
          <w:lang w:val="en-US"/>
        </w:rPr>
      </w:pPr>
      <w:proofErr w:type="spellStart"/>
      <w:r w:rsidRPr="00F37662">
        <w:rPr>
          <w:rFonts w:ascii="Arial" w:hAnsi="Arial" w:cs="Arial"/>
          <w:sz w:val="18"/>
          <w:szCs w:val="18"/>
          <w:lang w:val="en-US"/>
        </w:rPr>
        <w:t>Titolo</w:t>
      </w:r>
      <w:proofErr w:type="spellEnd"/>
      <w:r w:rsidRPr="00F37662">
        <w:rPr>
          <w:rFonts w:ascii="Arial" w:hAnsi="Arial" w:cs="Arial"/>
          <w:sz w:val="18"/>
          <w:szCs w:val="18"/>
          <w:lang w:val="en-US"/>
        </w:rPr>
        <w:t xml:space="preserve"> </w:t>
      </w:r>
      <w:proofErr w:type="spellStart"/>
      <w:r w:rsidRPr="00F37662">
        <w:rPr>
          <w:rFonts w:ascii="Arial" w:hAnsi="Arial" w:cs="Arial"/>
          <w:sz w:val="18"/>
          <w:szCs w:val="18"/>
          <w:lang w:val="en-US"/>
        </w:rPr>
        <w:t>Insegnamento</w:t>
      </w:r>
      <w:proofErr w:type="spellEnd"/>
      <w:r w:rsidRPr="00F37662">
        <w:rPr>
          <w:rFonts w:ascii="Arial" w:hAnsi="Arial" w:cs="Arial"/>
          <w:sz w:val="18"/>
          <w:szCs w:val="18"/>
          <w:lang w:val="en-US"/>
        </w:rPr>
        <w:t xml:space="preserve"> </w:t>
      </w:r>
      <w:proofErr w:type="gramStart"/>
      <w:r w:rsidRPr="00F37662">
        <w:rPr>
          <w:rFonts w:ascii="Arial" w:hAnsi="Arial" w:cs="Arial"/>
          <w:sz w:val="18"/>
          <w:szCs w:val="18"/>
          <w:lang w:val="en-US"/>
        </w:rPr>
        <w:t>In</w:t>
      </w:r>
      <w:proofErr w:type="gramEnd"/>
      <w:r w:rsidRPr="00F37662">
        <w:rPr>
          <w:rFonts w:ascii="Arial" w:hAnsi="Arial" w:cs="Arial"/>
          <w:sz w:val="18"/>
          <w:szCs w:val="18"/>
          <w:lang w:val="en-US"/>
        </w:rPr>
        <w:t xml:space="preserve"> </w:t>
      </w:r>
      <w:proofErr w:type="spellStart"/>
      <w:r w:rsidRPr="00F37662">
        <w:rPr>
          <w:rFonts w:ascii="Arial" w:hAnsi="Arial" w:cs="Arial"/>
          <w:sz w:val="18"/>
          <w:szCs w:val="18"/>
          <w:lang w:val="en-US"/>
        </w:rPr>
        <w:t>Inglese</w:t>
      </w:r>
      <w:proofErr w:type="spellEnd"/>
      <w:r w:rsidRPr="00F37662">
        <w:rPr>
          <w:rFonts w:ascii="Arial" w:hAnsi="Arial" w:cs="Arial"/>
          <w:b/>
          <w:sz w:val="18"/>
          <w:szCs w:val="18"/>
          <w:lang w:val="en-US"/>
        </w:rPr>
        <w:t>: Statistics</w:t>
      </w:r>
    </w:p>
    <w:p w:rsidR="00B63240" w:rsidRPr="00F37662" w:rsidRDefault="00485E8A">
      <w:pPr>
        <w:pBdr>
          <w:top w:val="single" w:sz="4" w:space="1" w:color="000000"/>
          <w:left w:val="single" w:sz="4" w:space="4" w:color="000000"/>
          <w:bottom w:val="single" w:sz="4" w:space="1" w:color="000000"/>
          <w:right w:val="single" w:sz="4" w:space="4" w:color="000000"/>
        </w:pBdr>
        <w:rPr>
          <w:rFonts w:ascii="Arial" w:hAnsi="Arial" w:cs="Arial"/>
          <w:b/>
          <w:sz w:val="18"/>
          <w:szCs w:val="18"/>
          <w:lang w:val="en-US"/>
        </w:rPr>
      </w:pPr>
      <w:r w:rsidRPr="00F37662">
        <w:rPr>
          <w:rFonts w:ascii="Arial" w:hAnsi="Arial" w:cs="Arial"/>
          <w:b/>
          <w:sz w:val="18"/>
          <w:szCs w:val="18"/>
          <w:lang w:val="en-US"/>
        </w:rPr>
        <w:t xml:space="preserve"> </w:t>
      </w:r>
      <w:proofErr w:type="spellStart"/>
      <w:r w:rsidRPr="00F37662">
        <w:rPr>
          <w:rFonts w:ascii="Arial" w:hAnsi="Arial" w:cs="Arial"/>
          <w:b/>
          <w:sz w:val="18"/>
          <w:szCs w:val="18"/>
          <w:lang w:val="en-US"/>
        </w:rPr>
        <w:t>Docente</w:t>
      </w:r>
      <w:proofErr w:type="spellEnd"/>
      <w:r w:rsidRPr="00F37662">
        <w:rPr>
          <w:rFonts w:ascii="Arial" w:hAnsi="Arial" w:cs="Arial"/>
          <w:b/>
          <w:sz w:val="18"/>
          <w:szCs w:val="18"/>
          <w:lang w:val="en-US"/>
        </w:rPr>
        <w:t>: Pasquale Dolce</w:t>
      </w:r>
      <w:r w:rsidRPr="00F37662">
        <w:rPr>
          <w:rFonts w:ascii="Arial" w:hAnsi="Arial" w:cs="Arial"/>
          <w:b/>
          <w:sz w:val="18"/>
          <w:szCs w:val="18"/>
          <w:lang w:val="en-US"/>
        </w:rPr>
        <w:tab/>
        <w:t>email:</w:t>
      </w:r>
      <w:r w:rsidRPr="00F37662">
        <w:rPr>
          <w:rFonts w:ascii="Arial" w:hAnsi="Arial" w:cs="Arial"/>
          <w:b/>
          <w:sz w:val="18"/>
          <w:szCs w:val="18"/>
          <w:lang w:val="en-US"/>
        </w:rPr>
        <w:tab/>
      </w:r>
      <w:r w:rsidRPr="00F37662">
        <w:rPr>
          <w:rFonts w:ascii="Arial" w:hAnsi="Arial" w:cs="Arial"/>
          <w:b/>
          <w:sz w:val="18"/>
          <w:szCs w:val="18"/>
          <w:shd w:val="clear" w:color="auto" w:fill="FFFFFF"/>
          <w:lang w:val="en-US"/>
        </w:rPr>
        <w:t>pasquale</w:t>
      </w:r>
      <w:r w:rsidRPr="00F37662">
        <w:rPr>
          <w:rStyle w:val="CollegamentoInternet"/>
          <w:rFonts w:ascii="Arial" w:hAnsi="Arial" w:cs="Arial"/>
          <w:b/>
          <w:color w:val="auto"/>
          <w:sz w:val="18"/>
          <w:szCs w:val="18"/>
          <w:highlight w:val="white"/>
          <w:u w:val="none"/>
          <w:lang w:val="en-US"/>
        </w:rPr>
        <w:t>.dolce@unina.it</w:t>
      </w:r>
      <w:r w:rsidRPr="00F37662">
        <w:rPr>
          <w:rStyle w:val="CollegamentoInternet"/>
          <w:rFonts w:ascii="Arial" w:hAnsi="Arial" w:cs="Arial"/>
          <w:color w:val="333399"/>
          <w:sz w:val="18"/>
          <w:szCs w:val="18"/>
          <w:highlight w:val="white"/>
          <w:u w:val="none"/>
          <w:lang w:val="en-US"/>
        </w:rPr>
        <w:tab/>
        <w:t xml:space="preserve">           </w:t>
      </w:r>
      <w:r w:rsidRPr="00F37662">
        <w:rPr>
          <w:rFonts w:ascii="Arial" w:hAnsi="Arial" w:cs="Arial"/>
          <w:b/>
          <w:sz w:val="18"/>
          <w:szCs w:val="18"/>
          <w:lang w:val="en-US"/>
        </w:rPr>
        <w:t xml:space="preserve">Tel: </w:t>
      </w:r>
    </w:p>
    <w:p w:rsidR="00B63240" w:rsidRDefault="00485E8A">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MED/01</w:t>
      </w:r>
      <w:r>
        <w:rPr>
          <w:rFonts w:ascii="Arial" w:hAnsi="Arial" w:cs="Arial"/>
          <w:sz w:val="18"/>
          <w:szCs w:val="18"/>
        </w:rPr>
        <w:tab/>
      </w:r>
      <w:r>
        <w:rPr>
          <w:rFonts w:ascii="Arial" w:hAnsi="Arial" w:cs="Arial"/>
          <w:sz w:val="18"/>
          <w:szCs w:val="18"/>
        </w:rPr>
        <w:tab/>
      </w:r>
      <w:r>
        <w:rPr>
          <w:rFonts w:ascii="Arial" w:hAnsi="Arial" w:cs="Arial"/>
          <w:sz w:val="18"/>
          <w:szCs w:val="18"/>
        </w:rPr>
        <w:tab/>
        <w:t>CFU: 2</w:t>
      </w:r>
    </w:p>
    <w:p w:rsidR="00B63240" w:rsidRDefault="00485E8A">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tbl>
      <w:tblPr>
        <w:tblW w:w="9869" w:type="dxa"/>
        <w:tblLook w:val="0000" w:firstRow="0" w:lastRow="0" w:firstColumn="0" w:lastColumn="0" w:noHBand="0" w:noVBand="0"/>
      </w:tblPr>
      <w:tblGrid>
        <w:gridCol w:w="9869"/>
      </w:tblGrid>
      <w:tr w:rsidR="00B63240">
        <w:trPr>
          <w:trHeight w:val="22"/>
        </w:trPr>
        <w:tc>
          <w:tcPr>
            <w:tcW w:w="9869" w:type="dxa"/>
            <w:tcBorders>
              <w:top w:val="single" w:sz="4" w:space="0" w:color="000000"/>
              <w:left w:val="single" w:sz="4" w:space="0" w:color="000000"/>
              <w:right w:val="single" w:sz="4" w:space="0" w:color="000000"/>
            </w:tcBorders>
          </w:tcPr>
          <w:p w:rsidR="00B63240" w:rsidRDefault="00485E8A">
            <w:pPr>
              <w:pStyle w:val="NormaleWeb"/>
              <w:spacing w:after="0"/>
              <w:jc w:val="both"/>
              <w:rPr>
                <w:rFonts w:ascii="Arial" w:hAnsi="Arial" w:cs="Arial"/>
                <w:bCs/>
                <w:color w:val="FF0000"/>
                <w:sz w:val="18"/>
                <w:szCs w:val="18"/>
              </w:rPr>
            </w:pPr>
            <w:r>
              <w:rPr>
                <w:rFonts w:ascii="Arial" w:hAnsi="Arial" w:cs="Arial"/>
                <w:sz w:val="18"/>
                <w:szCs w:val="18"/>
              </w:rPr>
              <w:t xml:space="preserve">Acquisire le nozioni di base della statistica propedeutiche alla conoscenza delle metodiche audiometriche e </w:t>
            </w:r>
            <w:proofErr w:type="spellStart"/>
            <w:r>
              <w:rPr>
                <w:rFonts w:ascii="Arial" w:hAnsi="Arial" w:cs="Arial"/>
                <w:sz w:val="18"/>
                <w:szCs w:val="18"/>
              </w:rPr>
              <w:t>audioprotesiche</w:t>
            </w:r>
            <w:proofErr w:type="spellEnd"/>
            <w:r>
              <w:rPr>
                <w:rFonts w:ascii="Arial" w:hAnsi="Arial" w:cs="Arial"/>
                <w:sz w:val="18"/>
                <w:szCs w:val="18"/>
              </w:rPr>
              <w:t>.</w:t>
            </w:r>
          </w:p>
        </w:tc>
      </w:tr>
      <w:tr w:rsidR="00B63240">
        <w:trPr>
          <w:trHeight w:val="280"/>
        </w:trPr>
        <w:tc>
          <w:tcPr>
            <w:tcW w:w="9869" w:type="dxa"/>
            <w:tcBorders>
              <w:left w:val="single" w:sz="4" w:space="0" w:color="000000"/>
              <w:right w:val="single" w:sz="4" w:space="0" w:color="000000"/>
            </w:tcBorders>
          </w:tcPr>
          <w:p w:rsidR="00B63240" w:rsidRDefault="00B63240">
            <w:pPr>
              <w:pStyle w:val="Default"/>
              <w:ind w:right="340"/>
              <w:rPr>
                <w:iCs/>
                <w:sz w:val="18"/>
                <w:szCs w:val="18"/>
              </w:rPr>
            </w:pPr>
          </w:p>
          <w:p w:rsidR="00B63240" w:rsidRDefault="00485E8A">
            <w:pPr>
              <w:pStyle w:val="Default"/>
              <w:ind w:right="340"/>
              <w:rPr>
                <w:bCs/>
                <w:sz w:val="18"/>
                <w:szCs w:val="18"/>
              </w:rPr>
            </w:pPr>
            <w:r>
              <w:rPr>
                <w:bCs/>
                <w:sz w:val="18"/>
                <w:szCs w:val="18"/>
              </w:rPr>
              <w:t>Riconoscere le principali metodologie statistiche utilizzate negli studi, discuterne i limiti e le loro implicazioni in termini di rilevanza dei risultati ottenuti, concentrandosi anche sul fenomeno del confondimento.</w:t>
            </w:r>
          </w:p>
          <w:p w:rsidR="00B63240" w:rsidRDefault="00B63240">
            <w:pPr>
              <w:pStyle w:val="Default"/>
              <w:ind w:right="340"/>
              <w:rPr>
                <w:iCs/>
                <w:sz w:val="18"/>
                <w:szCs w:val="18"/>
              </w:rPr>
            </w:pPr>
          </w:p>
          <w:p w:rsidR="00B63240" w:rsidRDefault="00B63240">
            <w:pPr>
              <w:pStyle w:val="Default"/>
              <w:ind w:right="340"/>
              <w:rPr>
                <w:iCs/>
                <w:sz w:val="18"/>
                <w:szCs w:val="18"/>
              </w:rPr>
            </w:pPr>
          </w:p>
        </w:tc>
      </w:tr>
      <w:tr w:rsidR="00B63240">
        <w:trPr>
          <w:trHeight w:val="508"/>
        </w:trPr>
        <w:tc>
          <w:tcPr>
            <w:tcW w:w="9869" w:type="dxa"/>
            <w:tcBorders>
              <w:left w:val="single" w:sz="4" w:space="0" w:color="000000"/>
              <w:bottom w:val="single" w:sz="4" w:space="0" w:color="000000"/>
              <w:right w:val="single" w:sz="4" w:space="0" w:color="000000"/>
            </w:tcBorders>
          </w:tcPr>
          <w:p w:rsidR="00B63240" w:rsidRDefault="00485E8A">
            <w:pPr>
              <w:pStyle w:val="Default"/>
              <w:pBdr>
                <w:top w:val="single" w:sz="4" w:space="1" w:color="000000"/>
              </w:pBdr>
              <w:rPr>
                <w:b/>
                <w:bCs/>
                <w:sz w:val="18"/>
                <w:szCs w:val="18"/>
              </w:rPr>
            </w:pPr>
            <w:r>
              <w:rPr>
                <w:b/>
                <w:bCs/>
                <w:sz w:val="18"/>
                <w:szCs w:val="18"/>
              </w:rPr>
              <w:t>Programma</w:t>
            </w:r>
          </w:p>
          <w:p w:rsidR="00B63240" w:rsidRDefault="00B63240">
            <w:pPr>
              <w:pStyle w:val="Default"/>
              <w:pBdr>
                <w:top w:val="single" w:sz="4" w:space="1" w:color="000000"/>
              </w:pBdr>
              <w:rPr>
                <w:b/>
                <w:bCs/>
                <w:sz w:val="18"/>
                <w:szCs w:val="18"/>
              </w:rPr>
            </w:pPr>
          </w:p>
          <w:p w:rsidR="00B63240" w:rsidRDefault="00485E8A">
            <w:pPr>
              <w:pStyle w:val="Nessunaspaziatura"/>
              <w:numPr>
                <w:ilvl w:val="0"/>
                <w:numId w:val="2"/>
              </w:numPr>
              <w:rPr>
                <w:rFonts w:ascii="Arial" w:hAnsi="Arial" w:cs="Arial"/>
                <w:sz w:val="18"/>
                <w:szCs w:val="18"/>
              </w:rPr>
            </w:pPr>
            <w:r>
              <w:rPr>
                <w:rFonts w:ascii="Arial" w:hAnsi="Arial" w:cs="Arial"/>
                <w:sz w:val="18"/>
                <w:szCs w:val="18"/>
              </w:rPr>
              <w:t>Fasi di un piano di ricerca statistica</w:t>
            </w:r>
          </w:p>
          <w:tbl>
            <w:tblPr>
              <w:tblW w:w="5000" w:type="pct"/>
              <w:tblCellMar>
                <w:left w:w="0" w:type="dxa"/>
                <w:right w:w="0" w:type="dxa"/>
              </w:tblCellMar>
              <w:tblLook w:val="04A0" w:firstRow="1" w:lastRow="0" w:firstColumn="1" w:lastColumn="0" w:noHBand="0" w:noVBand="1"/>
            </w:tblPr>
            <w:tblGrid>
              <w:gridCol w:w="9653"/>
            </w:tblGrid>
            <w:tr w:rsidR="00B63240">
              <w:tc>
                <w:tcPr>
                  <w:tcW w:w="9653" w:type="dxa"/>
                  <w:shd w:val="clear" w:color="auto" w:fill="FFFFFF"/>
                  <w:vAlign w:val="center"/>
                </w:tcPr>
                <w:p w:rsidR="00B63240" w:rsidRDefault="00485E8A">
                  <w:pPr>
                    <w:pStyle w:val="Nessunaspaziatura"/>
                    <w:numPr>
                      <w:ilvl w:val="0"/>
                      <w:numId w:val="2"/>
                    </w:numPr>
                    <w:rPr>
                      <w:rFonts w:ascii="Arial" w:hAnsi="Arial" w:cs="Arial"/>
                      <w:sz w:val="18"/>
                      <w:szCs w:val="18"/>
                    </w:rPr>
                  </w:pPr>
                  <w:r>
                    <w:rPr>
                      <w:rFonts w:ascii="Arial" w:hAnsi="Arial" w:cs="Arial"/>
                      <w:sz w:val="18"/>
                      <w:szCs w:val="18"/>
                    </w:rPr>
                    <w:t>Teoria della misura. Principali tipi di variabili statistiche</w:t>
                  </w:r>
                </w:p>
              </w:tc>
            </w:tr>
            <w:tr w:rsidR="00B63240">
              <w:tc>
                <w:tcPr>
                  <w:tcW w:w="9653" w:type="dxa"/>
                  <w:shd w:val="clear" w:color="auto" w:fill="FFFFFF"/>
                  <w:vAlign w:val="center"/>
                </w:tcPr>
                <w:p w:rsidR="00B63240" w:rsidRDefault="00485E8A">
                  <w:pPr>
                    <w:pStyle w:val="Nessunaspaziatura"/>
                    <w:numPr>
                      <w:ilvl w:val="0"/>
                      <w:numId w:val="2"/>
                    </w:numPr>
                    <w:rPr>
                      <w:rFonts w:ascii="Arial" w:hAnsi="Arial" w:cs="Arial"/>
                      <w:sz w:val="18"/>
                      <w:szCs w:val="18"/>
                      <w:lang w:val="en-US"/>
                    </w:rPr>
                  </w:pPr>
                  <w:proofErr w:type="spellStart"/>
                  <w:r>
                    <w:rPr>
                      <w:rFonts w:ascii="Arial" w:hAnsi="Arial" w:cs="Arial"/>
                      <w:sz w:val="18"/>
                      <w:szCs w:val="18"/>
                      <w:lang w:val="en-US"/>
                    </w:rPr>
                    <w:t>Rappresentazioni</w:t>
                  </w:r>
                  <w:proofErr w:type="spellEnd"/>
                  <w:r>
                    <w:rPr>
                      <w:rFonts w:ascii="Arial" w:hAnsi="Arial" w:cs="Arial"/>
                      <w:sz w:val="18"/>
                      <w:szCs w:val="18"/>
                      <w:lang w:val="en-US"/>
                    </w:rPr>
                    <w:t xml:space="preserve"> </w:t>
                  </w:r>
                  <w:proofErr w:type="spellStart"/>
                  <w:r>
                    <w:rPr>
                      <w:rFonts w:ascii="Arial" w:hAnsi="Arial" w:cs="Arial"/>
                      <w:sz w:val="18"/>
                      <w:szCs w:val="18"/>
                      <w:lang w:val="en-US"/>
                    </w:rPr>
                    <w:t>tabellari</w:t>
                  </w:r>
                  <w:proofErr w:type="spellEnd"/>
                  <w:r>
                    <w:rPr>
                      <w:rFonts w:ascii="Arial" w:hAnsi="Arial" w:cs="Arial"/>
                      <w:sz w:val="18"/>
                      <w:szCs w:val="18"/>
                      <w:lang w:val="en-US"/>
                    </w:rPr>
                    <w:t xml:space="preserve"> e </w:t>
                  </w:r>
                  <w:proofErr w:type="spellStart"/>
                  <w:r>
                    <w:rPr>
                      <w:rFonts w:ascii="Arial" w:hAnsi="Arial" w:cs="Arial"/>
                      <w:sz w:val="18"/>
                      <w:szCs w:val="18"/>
                      <w:lang w:val="en-US"/>
                    </w:rPr>
                    <w:t>grafiche</w:t>
                  </w:r>
                  <w:proofErr w:type="spellEnd"/>
                </w:p>
              </w:tc>
            </w:tr>
            <w:tr w:rsidR="00B63240">
              <w:tc>
                <w:tcPr>
                  <w:tcW w:w="9653" w:type="dxa"/>
                  <w:shd w:val="clear" w:color="auto" w:fill="FFFFFF"/>
                  <w:vAlign w:val="center"/>
                </w:tcPr>
                <w:p w:rsidR="00B63240" w:rsidRDefault="00485E8A">
                  <w:pPr>
                    <w:pStyle w:val="Nessunaspaziatura"/>
                    <w:numPr>
                      <w:ilvl w:val="0"/>
                      <w:numId w:val="2"/>
                    </w:numPr>
                    <w:rPr>
                      <w:rFonts w:ascii="Arial" w:hAnsi="Arial" w:cs="Arial"/>
                      <w:sz w:val="18"/>
                      <w:szCs w:val="18"/>
                    </w:rPr>
                  </w:pPr>
                  <w:r>
                    <w:rPr>
                      <w:rFonts w:ascii="Arial" w:hAnsi="Arial" w:cs="Arial"/>
                      <w:sz w:val="18"/>
                      <w:szCs w:val="18"/>
                    </w:rPr>
                    <w:t>Indicatori descrittivi per variabili qualitative e quantitative</w:t>
                  </w:r>
                </w:p>
              </w:tc>
            </w:tr>
            <w:tr w:rsidR="00B63240">
              <w:tc>
                <w:tcPr>
                  <w:tcW w:w="9653" w:type="dxa"/>
                  <w:shd w:val="clear" w:color="auto" w:fill="FFFFFF"/>
                  <w:vAlign w:val="center"/>
                </w:tcPr>
                <w:p w:rsidR="00B63240" w:rsidRDefault="00485E8A">
                  <w:pPr>
                    <w:pStyle w:val="Nessunaspaziatura"/>
                    <w:numPr>
                      <w:ilvl w:val="0"/>
                      <w:numId w:val="2"/>
                    </w:numPr>
                    <w:rPr>
                      <w:rFonts w:ascii="Arial" w:hAnsi="Arial" w:cs="Arial"/>
                      <w:sz w:val="18"/>
                      <w:szCs w:val="18"/>
                    </w:rPr>
                  </w:pPr>
                  <w:r>
                    <w:rPr>
                      <w:rFonts w:ascii="Arial" w:hAnsi="Arial" w:cs="Arial"/>
                      <w:sz w:val="18"/>
                      <w:szCs w:val="18"/>
                    </w:rPr>
                    <w:t>Indicatori di performance diagnostica: Specificità, sensibilità, valori predittivi.</w:t>
                  </w:r>
                </w:p>
                <w:p w:rsidR="00B63240" w:rsidRDefault="00485E8A">
                  <w:pPr>
                    <w:pStyle w:val="Nessunaspaziatura"/>
                    <w:numPr>
                      <w:ilvl w:val="0"/>
                      <w:numId w:val="2"/>
                    </w:numPr>
                    <w:rPr>
                      <w:rFonts w:ascii="Arial" w:hAnsi="Arial" w:cs="Arial"/>
                      <w:sz w:val="18"/>
                      <w:szCs w:val="18"/>
                      <w:lang w:val="en-US"/>
                    </w:rPr>
                  </w:pPr>
                  <w:r>
                    <w:rPr>
                      <w:rFonts w:ascii="Arial" w:hAnsi="Arial" w:cs="Arial"/>
                      <w:sz w:val="18"/>
                      <w:szCs w:val="18"/>
                      <w:lang w:val="en-US"/>
                    </w:rPr>
                    <w:t>Curve ROC</w:t>
                  </w:r>
                </w:p>
                <w:p w:rsidR="00B63240" w:rsidRDefault="00485E8A">
                  <w:pPr>
                    <w:pStyle w:val="Nessunaspaziatura"/>
                    <w:numPr>
                      <w:ilvl w:val="0"/>
                      <w:numId w:val="2"/>
                    </w:numPr>
                    <w:rPr>
                      <w:rFonts w:ascii="Arial" w:hAnsi="Arial" w:cs="Arial"/>
                      <w:sz w:val="18"/>
                      <w:szCs w:val="18"/>
                      <w:lang w:val="en-US"/>
                    </w:rPr>
                  </w:pPr>
                  <w:proofErr w:type="spellStart"/>
                  <w:r>
                    <w:rPr>
                      <w:rFonts w:ascii="Arial" w:hAnsi="Arial" w:cs="Arial"/>
                      <w:sz w:val="18"/>
                      <w:szCs w:val="18"/>
                      <w:lang w:val="en-US"/>
                    </w:rPr>
                    <w:t>Disegni</w:t>
                  </w:r>
                  <w:proofErr w:type="spellEnd"/>
                  <w:r>
                    <w:rPr>
                      <w:rFonts w:ascii="Arial" w:hAnsi="Arial" w:cs="Arial"/>
                      <w:sz w:val="18"/>
                      <w:szCs w:val="18"/>
                      <w:lang w:val="en-US"/>
                    </w:rPr>
                    <w:t xml:space="preserve"> </w:t>
                  </w:r>
                  <w:proofErr w:type="spellStart"/>
                  <w:r>
                    <w:rPr>
                      <w:rFonts w:ascii="Arial" w:hAnsi="Arial" w:cs="Arial"/>
                      <w:sz w:val="18"/>
                      <w:szCs w:val="18"/>
                      <w:lang w:val="en-US"/>
                    </w:rPr>
                    <w:t>sperimentali</w:t>
                  </w:r>
                  <w:proofErr w:type="spellEnd"/>
                </w:p>
              </w:tc>
            </w:tr>
            <w:tr w:rsidR="00B63240">
              <w:tc>
                <w:tcPr>
                  <w:tcW w:w="9653" w:type="dxa"/>
                  <w:shd w:val="clear" w:color="auto" w:fill="FFFFFF"/>
                  <w:vAlign w:val="center"/>
                </w:tcPr>
                <w:p w:rsidR="00B63240" w:rsidRDefault="00485E8A">
                  <w:pPr>
                    <w:pStyle w:val="Nessunaspaziatura"/>
                    <w:numPr>
                      <w:ilvl w:val="0"/>
                      <w:numId w:val="2"/>
                    </w:numPr>
                    <w:rPr>
                      <w:rFonts w:ascii="Arial" w:hAnsi="Arial" w:cs="Arial"/>
                      <w:sz w:val="18"/>
                      <w:szCs w:val="18"/>
                    </w:rPr>
                  </w:pPr>
                  <w:r>
                    <w:rPr>
                      <w:rFonts w:ascii="Arial" w:hAnsi="Arial" w:cs="Arial"/>
                      <w:sz w:val="18"/>
                      <w:szCs w:val="18"/>
                    </w:rPr>
                    <w:t>Misure di associazione e di connessione</w:t>
                  </w:r>
                </w:p>
                <w:p w:rsidR="00B63240" w:rsidRDefault="00485E8A">
                  <w:pPr>
                    <w:pStyle w:val="Nessunaspaziatura"/>
                    <w:numPr>
                      <w:ilvl w:val="0"/>
                      <w:numId w:val="2"/>
                    </w:numPr>
                    <w:rPr>
                      <w:rFonts w:ascii="Arial" w:hAnsi="Arial" w:cs="Arial"/>
                      <w:sz w:val="18"/>
                      <w:szCs w:val="18"/>
                      <w:lang w:val="en-US"/>
                    </w:rPr>
                  </w:pPr>
                  <w:proofErr w:type="spellStart"/>
                  <w:r>
                    <w:rPr>
                      <w:rFonts w:ascii="Arial" w:hAnsi="Arial" w:cs="Arial"/>
                      <w:sz w:val="18"/>
                      <w:szCs w:val="18"/>
                      <w:lang w:val="en-US"/>
                    </w:rPr>
                    <w:t>Correlazione</w:t>
                  </w:r>
                  <w:proofErr w:type="spellEnd"/>
                  <w:r>
                    <w:rPr>
                      <w:rFonts w:ascii="Arial" w:hAnsi="Arial" w:cs="Arial"/>
                      <w:sz w:val="18"/>
                      <w:szCs w:val="18"/>
                      <w:lang w:val="en-US"/>
                    </w:rPr>
                    <w:t xml:space="preserve"> </w:t>
                  </w:r>
                  <w:proofErr w:type="spellStart"/>
                  <w:r>
                    <w:rPr>
                      <w:rFonts w:ascii="Arial" w:hAnsi="Arial" w:cs="Arial"/>
                      <w:sz w:val="18"/>
                      <w:szCs w:val="18"/>
                      <w:lang w:val="en-US"/>
                    </w:rPr>
                    <w:t>lineare</w:t>
                  </w:r>
                  <w:proofErr w:type="spellEnd"/>
                </w:p>
                <w:p w:rsidR="00B63240" w:rsidRDefault="00485E8A">
                  <w:pPr>
                    <w:pStyle w:val="Nessunaspaziatura"/>
                    <w:numPr>
                      <w:ilvl w:val="0"/>
                      <w:numId w:val="2"/>
                    </w:numPr>
                    <w:rPr>
                      <w:rFonts w:ascii="Arial" w:hAnsi="Arial" w:cs="Arial"/>
                      <w:sz w:val="18"/>
                      <w:szCs w:val="18"/>
                      <w:lang w:val="en-US"/>
                    </w:rPr>
                  </w:pPr>
                  <w:proofErr w:type="spellStart"/>
                  <w:r>
                    <w:rPr>
                      <w:rFonts w:ascii="Arial" w:hAnsi="Arial" w:cs="Arial"/>
                      <w:sz w:val="18"/>
                      <w:szCs w:val="18"/>
                      <w:lang w:val="en-US"/>
                    </w:rPr>
                    <w:t>Misure</w:t>
                  </w:r>
                  <w:proofErr w:type="spellEnd"/>
                  <w:r>
                    <w:rPr>
                      <w:rFonts w:ascii="Arial" w:hAnsi="Arial" w:cs="Arial"/>
                      <w:sz w:val="18"/>
                      <w:szCs w:val="18"/>
                      <w:lang w:val="en-US"/>
                    </w:rPr>
                    <w:t xml:space="preserve"> di </w:t>
                  </w:r>
                  <w:proofErr w:type="spellStart"/>
                  <w:r>
                    <w:rPr>
                      <w:rFonts w:ascii="Arial" w:hAnsi="Arial" w:cs="Arial"/>
                      <w:sz w:val="18"/>
                      <w:szCs w:val="18"/>
                      <w:lang w:val="en-US"/>
                    </w:rPr>
                    <w:t>concordanza</w:t>
                  </w:r>
                  <w:proofErr w:type="spellEnd"/>
                </w:p>
              </w:tc>
            </w:tr>
          </w:tbl>
          <w:p w:rsidR="00B63240" w:rsidRDefault="00B63240">
            <w:pPr>
              <w:rPr>
                <w:rFonts w:ascii="Arial" w:hAnsi="Arial" w:cs="Arial"/>
                <w:b/>
                <w:bCs/>
                <w:sz w:val="18"/>
                <w:szCs w:val="18"/>
                <w:lang w:val="en-US"/>
              </w:rPr>
            </w:pPr>
          </w:p>
          <w:p w:rsidR="00B63240" w:rsidRDefault="00485E8A">
            <w:pPr>
              <w:rPr>
                <w:rFonts w:ascii="Arial" w:hAnsi="Arial" w:cs="Arial"/>
                <w:b/>
                <w:bCs/>
                <w:sz w:val="18"/>
                <w:szCs w:val="18"/>
                <w:lang w:val="en-US"/>
              </w:rPr>
            </w:pPr>
            <w:r>
              <w:rPr>
                <w:rFonts w:ascii="Arial" w:hAnsi="Arial" w:cs="Arial"/>
                <w:b/>
                <w:bCs/>
                <w:sz w:val="18"/>
                <w:szCs w:val="18"/>
                <w:lang w:val="en-US"/>
              </w:rPr>
              <w:t xml:space="preserve">Contents </w:t>
            </w:r>
          </w:p>
          <w:tbl>
            <w:tblPr>
              <w:tblW w:w="5000" w:type="pct"/>
              <w:tblCellMar>
                <w:left w:w="0" w:type="dxa"/>
                <w:right w:w="0" w:type="dxa"/>
              </w:tblCellMar>
              <w:tblLook w:val="04A0" w:firstRow="1" w:lastRow="0" w:firstColumn="1" w:lastColumn="0" w:noHBand="0" w:noVBand="1"/>
            </w:tblPr>
            <w:tblGrid>
              <w:gridCol w:w="9653"/>
            </w:tblGrid>
            <w:tr w:rsidR="00B63240" w:rsidRPr="00F37662">
              <w:tc>
                <w:tcPr>
                  <w:tcW w:w="9653" w:type="dxa"/>
                  <w:shd w:val="clear" w:color="auto" w:fill="FFFFFF"/>
                  <w:vAlign w:val="center"/>
                </w:tcPr>
                <w:p w:rsidR="00B63240" w:rsidRDefault="00485E8A">
                  <w:pPr>
                    <w:pStyle w:val="NormaleWeb"/>
                    <w:numPr>
                      <w:ilvl w:val="0"/>
                      <w:numId w:val="1"/>
                    </w:numPr>
                    <w:spacing w:beforeAutospacing="0" w:after="0" w:afterAutospacing="0"/>
                    <w:jc w:val="both"/>
                    <w:rPr>
                      <w:rFonts w:ascii="Arial" w:hAnsi="Arial" w:cs="Arial"/>
                      <w:sz w:val="18"/>
                      <w:szCs w:val="18"/>
                      <w:lang w:val="en-US"/>
                    </w:rPr>
                  </w:pPr>
                  <w:r>
                    <w:rPr>
                      <w:rFonts w:ascii="Arial" w:hAnsi="Arial" w:cs="Arial"/>
                      <w:sz w:val="18"/>
                      <w:szCs w:val="18"/>
                      <w:lang w:val="en-US"/>
                    </w:rPr>
                    <w:t>Planning statistical research</w:t>
                  </w:r>
                </w:p>
                <w:p w:rsidR="00B63240" w:rsidRDefault="00485E8A">
                  <w:pPr>
                    <w:pStyle w:val="Paragrafoelenco"/>
                    <w:numPr>
                      <w:ilvl w:val="0"/>
                      <w:numId w:val="1"/>
                    </w:numPr>
                    <w:spacing w:after="0" w:line="240" w:lineRule="auto"/>
                    <w:jc w:val="both"/>
                    <w:rPr>
                      <w:rFonts w:ascii="Arial" w:hAnsi="Arial" w:cs="Arial"/>
                      <w:sz w:val="18"/>
                      <w:szCs w:val="18"/>
                      <w:lang w:val="en-US"/>
                    </w:rPr>
                  </w:pPr>
                  <w:r>
                    <w:rPr>
                      <w:rFonts w:ascii="Arial" w:hAnsi="Arial" w:cs="Arial"/>
                      <w:sz w:val="18"/>
                      <w:szCs w:val="18"/>
                      <w:lang w:val="en-US"/>
                    </w:rPr>
                    <w:t>Theory of measurement. Main types of statistical variables.</w:t>
                  </w:r>
                </w:p>
              </w:tc>
            </w:tr>
            <w:tr w:rsidR="00B63240" w:rsidRPr="00F37662">
              <w:tc>
                <w:tcPr>
                  <w:tcW w:w="9653" w:type="dxa"/>
                  <w:shd w:val="clear" w:color="auto" w:fill="FFFFFF"/>
                  <w:vAlign w:val="center"/>
                </w:tcPr>
                <w:p w:rsidR="00B63240" w:rsidRDefault="00485E8A">
                  <w:pPr>
                    <w:pStyle w:val="Paragrafoelenco"/>
                    <w:numPr>
                      <w:ilvl w:val="0"/>
                      <w:numId w:val="1"/>
                    </w:numPr>
                    <w:spacing w:after="0" w:line="240" w:lineRule="auto"/>
                    <w:jc w:val="both"/>
                    <w:rPr>
                      <w:rFonts w:ascii="Arial" w:hAnsi="Arial" w:cs="Arial"/>
                      <w:sz w:val="18"/>
                      <w:szCs w:val="18"/>
                      <w:lang w:val="en-US"/>
                    </w:rPr>
                  </w:pPr>
                  <w:r>
                    <w:rPr>
                      <w:rFonts w:ascii="Arial" w:hAnsi="Arial" w:cs="Arial"/>
                      <w:sz w:val="18"/>
                      <w:szCs w:val="18"/>
                      <w:lang w:val="en-US"/>
                    </w:rPr>
                    <w:t>Tabulation and graphical representation of data</w:t>
                  </w:r>
                </w:p>
              </w:tc>
            </w:tr>
            <w:tr w:rsidR="00B63240" w:rsidRPr="00F37662">
              <w:tc>
                <w:tcPr>
                  <w:tcW w:w="9653" w:type="dxa"/>
                  <w:shd w:val="clear" w:color="auto" w:fill="FFFFFF"/>
                  <w:vAlign w:val="center"/>
                </w:tcPr>
                <w:p w:rsidR="00B63240" w:rsidRDefault="00485E8A">
                  <w:pPr>
                    <w:pStyle w:val="Paragrafoelenco"/>
                    <w:numPr>
                      <w:ilvl w:val="0"/>
                      <w:numId w:val="1"/>
                    </w:numPr>
                    <w:spacing w:after="0" w:line="240" w:lineRule="auto"/>
                    <w:jc w:val="both"/>
                    <w:rPr>
                      <w:rFonts w:ascii="Arial" w:hAnsi="Arial" w:cs="Arial"/>
                      <w:sz w:val="18"/>
                      <w:szCs w:val="18"/>
                      <w:lang w:val="en-US"/>
                    </w:rPr>
                  </w:pPr>
                  <w:r>
                    <w:rPr>
                      <w:rFonts w:ascii="Arial" w:hAnsi="Arial" w:cs="Arial"/>
                      <w:sz w:val="18"/>
                      <w:szCs w:val="18"/>
                      <w:lang w:val="en-US"/>
                    </w:rPr>
                    <w:t>Describing categorical and continuous data</w:t>
                  </w:r>
                </w:p>
              </w:tc>
            </w:tr>
            <w:tr w:rsidR="00B63240">
              <w:tc>
                <w:tcPr>
                  <w:tcW w:w="9653" w:type="dxa"/>
                  <w:shd w:val="clear" w:color="auto" w:fill="FFFFFF"/>
                  <w:vAlign w:val="center"/>
                </w:tcPr>
                <w:p w:rsidR="00B63240" w:rsidRDefault="00485E8A">
                  <w:pPr>
                    <w:pStyle w:val="Paragrafoelenco"/>
                    <w:numPr>
                      <w:ilvl w:val="0"/>
                      <w:numId w:val="1"/>
                    </w:numPr>
                    <w:spacing w:after="0" w:line="240" w:lineRule="auto"/>
                    <w:jc w:val="both"/>
                    <w:rPr>
                      <w:rFonts w:ascii="Arial" w:hAnsi="Arial" w:cs="Arial"/>
                      <w:sz w:val="18"/>
                      <w:szCs w:val="18"/>
                      <w:lang w:val="en-US"/>
                    </w:rPr>
                  </w:pPr>
                  <w:r>
                    <w:rPr>
                      <w:rFonts w:ascii="Arial" w:hAnsi="Arial" w:cs="Arial"/>
                      <w:sz w:val="18"/>
                      <w:szCs w:val="18"/>
                      <w:lang w:val="en-US"/>
                    </w:rPr>
                    <w:t>Diagnostic tests: Specificity, Sensitivity, predictive values.</w:t>
                  </w:r>
                </w:p>
                <w:p w:rsidR="00F37662" w:rsidRDefault="00485E8A" w:rsidP="00F37662">
                  <w:pPr>
                    <w:pStyle w:val="Paragrafoelenco"/>
                    <w:numPr>
                      <w:ilvl w:val="0"/>
                      <w:numId w:val="1"/>
                    </w:numPr>
                    <w:spacing w:after="0" w:line="240" w:lineRule="auto"/>
                    <w:jc w:val="both"/>
                    <w:rPr>
                      <w:rFonts w:ascii="Arial" w:hAnsi="Arial" w:cs="Arial"/>
                      <w:sz w:val="18"/>
                      <w:szCs w:val="18"/>
                      <w:lang w:val="en-US"/>
                    </w:rPr>
                  </w:pPr>
                  <w:r>
                    <w:rPr>
                      <w:rFonts w:ascii="Arial" w:hAnsi="Arial" w:cs="Arial"/>
                      <w:sz w:val="18"/>
                      <w:szCs w:val="18"/>
                      <w:lang w:val="en-US"/>
                    </w:rPr>
                    <w:t>ROC curves</w:t>
                  </w:r>
                </w:p>
                <w:p w:rsidR="00B63240" w:rsidRDefault="00485E8A" w:rsidP="00F37662">
                  <w:pPr>
                    <w:pStyle w:val="Paragrafoelenco"/>
                    <w:numPr>
                      <w:ilvl w:val="0"/>
                      <w:numId w:val="1"/>
                    </w:numPr>
                    <w:spacing w:after="0" w:line="240" w:lineRule="auto"/>
                    <w:jc w:val="both"/>
                    <w:rPr>
                      <w:rFonts w:ascii="Arial" w:hAnsi="Arial" w:cs="Arial"/>
                      <w:sz w:val="18"/>
                      <w:szCs w:val="18"/>
                      <w:lang w:val="en-US"/>
                    </w:rPr>
                  </w:pPr>
                  <w:r>
                    <w:rPr>
                      <w:rFonts w:ascii="Arial" w:hAnsi="Arial" w:cs="Arial"/>
                      <w:sz w:val="18"/>
                      <w:szCs w:val="18"/>
                      <w:lang w:val="en-US"/>
                    </w:rPr>
                    <w:lastRenderedPageBreak/>
                    <w:t>Experimental design</w:t>
                  </w:r>
                </w:p>
              </w:tc>
            </w:tr>
            <w:tr w:rsidR="00B63240">
              <w:tc>
                <w:tcPr>
                  <w:tcW w:w="9653" w:type="dxa"/>
                  <w:shd w:val="clear" w:color="auto" w:fill="FFFFFF"/>
                  <w:vAlign w:val="center"/>
                </w:tcPr>
                <w:p w:rsidR="00B63240" w:rsidRDefault="00485E8A">
                  <w:pPr>
                    <w:pStyle w:val="Paragrafoelenco"/>
                    <w:numPr>
                      <w:ilvl w:val="0"/>
                      <w:numId w:val="1"/>
                    </w:numPr>
                    <w:spacing w:after="0" w:line="240" w:lineRule="auto"/>
                    <w:jc w:val="both"/>
                    <w:rPr>
                      <w:rFonts w:ascii="Arial" w:hAnsi="Arial" w:cs="Arial"/>
                      <w:sz w:val="18"/>
                      <w:szCs w:val="18"/>
                    </w:rPr>
                  </w:pPr>
                  <w:r>
                    <w:rPr>
                      <w:rFonts w:ascii="Arial" w:hAnsi="Arial" w:cs="Arial"/>
                      <w:sz w:val="18"/>
                      <w:szCs w:val="18"/>
                    </w:rPr>
                    <w:lastRenderedPageBreak/>
                    <w:t>Misure di associazione e di connessione</w:t>
                  </w:r>
                </w:p>
                <w:p w:rsidR="00B63240" w:rsidRDefault="00485E8A">
                  <w:pPr>
                    <w:pStyle w:val="Paragrafoelenco"/>
                    <w:numPr>
                      <w:ilvl w:val="0"/>
                      <w:numId w:val="1"/>
                    </w:numPr>
                    <w:spacing w:after="0" w:line="240" w:lineRule="auto"/>
                    <w:jc w:val="both"/>
                    <w:rPr>
                      <w:rFonts w:ascii="Arial" w:hAnsi="Arial" w:cs="Arial"/>
                      <w:sz w:val="18"/>
                      <w:szCs w:val="18"/>
                      <w:lang w:val="en-US"/>
                    </w:rPr>
                  </w:pPr>
                  <w:r>
                    <w:rPr>
                      <w:rFonts w:ascii="Arial" w:hAnsi="Arial" w:cs="Arial"/>
                      <w:sz w:val="18"/>
                      <w:szCs w:val="18"/>
                      <w:lang w:val="en-US"/>
                    </w:rPr>
                    <w:t>Linear correlation</w:t>
                  </w:r>
                </w:p>
                <w:p w:rsidR="00B63240" w:rsidRDefault="00485E8A">
                  <w:pPr>
                    <w:pStyle w:val="Paragrafoelenco"/>
                    <w:numPr>
                      <w:ilvl w:val="0"/>
                      <w:numId w:val="1"/>
                    </w:numPr>
                    <w:spacing w:after="0" w:line="240" w:lineRule="auto"/>
                    <w:jc w:val="both"/>
                    <w:rPr>
                      <w:rFonts w:ascii="Arial" w:hAnsi="Arial" w:cs="Arial"/>
                      <w:sz w:val="18"/>
                      <w:szCs w:val="18"/>
                      <w:lang w:val="en-US"/>
                    </w:rPr>
                  </w:pPr>
                  <w:r>
                    <w:rPr>
                      <w:rFonts w:ascii="Arial" w:hAnsi="Arial" w:cs="Arial"/>
                      <w:sz w:val="18"/>
                      <w:szCs w:val="18"/>
                      <w:lang w:val="en-US"/>
                    </w:rPr>
                    <w:t>Measure of agreement</w:t>
                  </w:r>
                </w:p>
              </w:tc>
            </w:tr>
          </w:tbl>
          <w:p w:rsidR="00B63240" w:rsidRDefault="00B63240">
            <w:pPr>
              <w:pStyle w:val="Nessunaspaziatura"/>
              <w:rPr>
                <w:rFonts w:ascii="Arial" w:hAnsi="Arial" w:cs="Arial"/>
                <w:sz w:val="18"/>
                <w:szCs w:val="18"/>
                <w:lang w:val="en-US"/>
              </w:rPr>
            </w:pPr>
          </w:p>
        </w:tc>
      </w:tr>
    </w:tbl>
    <w:p w:rsidR="00B63240" w:rsidRDefault="00B63240">
      <w:pPr>
        <w:rPr>
          <w:rFonts w:ascii="Arial" w:hAnsi="Arial" w:cs="Arial"/>
          <w:b/>
          <w:bCs/>
          <w:sz w:val="18"/>
          <w:szCs w:val="18"/>
          <w:lang w:val="en-US"/>
        </w:rPr>
      </w:pPr>
    </w:p>
    <w:p w:rsidR="00B63240" w:rsidRDefault="00B63240">
      <w:pPr>
        <w:rPr>
          <w:rFonts w:ascii="Arial" w:hAnsi="Arial" w:cs="Arial"/>
          <w:b/>
          <w:bCs/>
          <w:sz w:val="18"/>
          <w:szCs w:val="18"/>
          <w:lang w:val="en-US"/>
        </w:rPr>
      </w:pPr>
    </w:p>
    <w:p w:rsidR="00B63240" w:rsidRDefault="00485E8A">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rPr>
      </w:pPr>
      <w:r>
        <w:rPr>
          <w:rFonts w:ascii="Arial" w:hAnsi="Arial" w:cs="Arial"/>
          <w:b/>
          <w:sz w:val="18"/>
          <w:szCs w:val="18"/>
        </w:rPr>
        <w:t>INSEGNAMENTO (3</w:t>
      </w:r>
      <w:proofErr w:type="gramStart"/>
      <w:r>
        <w:rPr>
          <w:rFonts w:ascii="Arial" w:hAnsi="Arial" w:cs="Arial"/>
          <w:b/>
          <w:sz w:val="18"/>
          <w:szCs w:val="18"/>
        </w:rPr>
        <w:t>):  Misure</w:t>
      </w:r>
      <w:proofErr w:type="gramEnd"/>
      <w:r>
        <w:rPr>
          <w:rFonts w:ascii="Arial" w:hAnsi="Arial" w:cs="Arial"/>
          <w:b/>
          <w:sz w:val="18"/>
          <w:szCs w:val="18"/>
        </w:rPr>
        <w:t xml:space="preserve"> Elettriche ed Elettroniche</w:t>
      </w:r>
    </w:p>
    <w:p w:rsidR="00B63240" w:rsidRDefault="00B63240">
      <w:pPr>
        <w:pBdr>
          <w:top w:val="single" w:sz="4" w:space="1" w:color="000000"/>
          <w:left w:val="single" w:sz="4" w:space="4" w:color="000000"/>
          <w:bottom w:val="single" w:sz="4" w:space="1" w:color="000000"/>
          <w:right w:val="single" w:sz="4" w:space="4" w:color="000000"/>
        </w:pBdr>
        <w:rPr>
          <w:rFonts w:ascii="Arial" w:hAnsi="Arial" w:cs="Arial"/>
          <w:b/>
          <w:sz w:val="18"/>
          <w:szCs w:val="18"/>
        </w:rPr>
      </w:pPr>
    </w:p>
    <w:p w:rsidR="00B63240" w:rsidRDefault="00485E8A">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Titolo Insegnamento In Inglese</w:t>
      </w:r>
      <w:r>
        <w:rPr>
          <w:rFonts w:ascii="Arial" w:hAnsi="Arial" w:cs="Arial"/>
          <w:b/>
          <w:sz w:val="18"/>
          <w:szCs w:val="18"/>
        </w:rPr>
        <w:t xml:space="preserve">: </w:t>
      </w:r>
      <w:proofErr w:type="spellStart"/>
      <w:r>
        <w:rPr>
          <w:rFonts w:ascii="Arial" w:hAnsi="Arial" w:cs="Arial"/>
          <w:b/>
          <w:sz w:val="18"/>
          <w:szCs w:val="18"/>
        </w:rPr>
        <w:t>Electrical</w:t>
      </w:r>
      <w:proofErr w:type="spellEnd"/>
      <w:r>
        <w:rPr>
          <w:rFonts w:ascii="Arial" w:hAnsi="Arial" w:cs="Arial"/>
          <w:b/>
          <w:sz w:val="18"/>
          <w:szCs w:val="18"/>
        </w:rPr>
        <w:t xml:space="preserve"> and Electronic </w:t>
      </w:r>
      <w:proofErr w:type="spellStart"/>
      <w:r>
        <w:rPr>
          <w:rFonts w:ascii="Arial" w:hAnsi="Arial" w:cs="Arial"/>
          <w:b/>
          <w:sz w:val="18"/>
          <w:szCs w:val="18"/>
        </w:rPr>
        <w:t>Measurements</w:t>
      </w:r>
      <w:proofErr w:type="spellEnd"/>
    </w:p>
    <w:p w:rsidR="00B63240" w:rsidRDefault="00485E8A">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Docente:</w:t>
      </w:r>
      <w:r w:rsidR="000A7C1E">
        <w:rPr>
          <w:rFonts w:ascii="Arial" w:hAnsi="Arial" w:cs="Arial"/>
          <w:b/>
          <w:sz w:val="18"/>
          <w:szCs w:val="18"/>
        </w:rPr>
        <w:t xml:space="preserve"> Russo Salvatore</w:t>
      </w:r>
      <w:bookmarkStart w:id="1" w:name="_GoBack"/>
      <w:bookmarkEnd w:id="1"/>
      <w:r>
        <w:rPr>
          <w:rFonts w:ascii="Arial" w:hAnsi="Arial" w:cs="Arial"/>
          <w:b/>
          <w:sz w:val="18"/>
          <w:szCs w:val="18"/>
        </w:rPr>
        <w:tab/>
      </w:r>
      <w:r>
        <w:rPr>
          <w:rFonts w:ascii="Arial" w:hAnsi="Arial" w:cs="Arial"/>
          <w:b/>
          <w:sz w:val="18"/>
          <w:szCs w:val="18"/>
        </w:rPr>
        <w:tab/>
        <w:t>email:</w:t>
      </w:r>
      <w:r>
        <w:rPr>
          <w:rFonts w:ascii="Arial" w:hAnsi="Arial" w:cs="Arial"/>
          <w:b/>
          <w:sz w:val="18"/>
          <w:szCs w:val="18"/>
        </w:rPr>
        <w:tab/>
      </w:r>
      <w:r>
        <w:rPr>
          <w:rFonts w:ascii="Arial" w:hAnsi="Arial" w:cs="Arial"/>
          <w:b/>
          <w:sz w:val="18"/>
          <w:szCs w:val="18"/>
        </w:rPr>
        <w:tab/>
      </w:r>
      <w:r>
        <w:rPr>
          <w:rFonts w:ascii="Arial" w:hAnsi="Arial" w:cs="Arial"/>
          <w:b/>
          <w:sz w:val="18"/>
          <w:szCs w:val="18"/>
        </w:rPr>
        <w:tab/>
      </w:r>
      <w:proofErr w:type="spellStart"/>
      <w:r>
        <w:rPr>
          <w:rFonts w:ascii="Arial" w:hAnsi="Arial" w:cs="Arial"/>
          <w:b/>
          <w:sz w:val="18"/>
          <w:szCs w:val="18"/>
        </w:rPr>
        <w:t>Tel</w:t>
      </w:r>
      <w:proofErr w:type="spellEnd"/>
      <w:r>
        <w:rPr>
          <w:rFonts w:ascii="Arial" w:hAnsi="Arial" w:cs="Arial"/>
          <w:b/>
          <w:sz w:val="18"/>
          <w:szCs w:val="18"/>
        </w:rPr>
        <w:t xml:space="preserve">: </w:t>
      </w:r>
    </w:p>
    <w:p w:rsidR="00B63240" w:rsidRDefault="00485E8A">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ING-INF/07</w:t>
      </w:r>
      <w:r>
        <w:rPr>
          <w:rFonts w:ascii="Arial" w:hAnsi="Arial" w:cs="Arial"/>
          <w:sz w:val="18"/>
          <w:szCs w:val="18"/>
        </w:rPr>
        <w:tab/>
      </w:r>
      <w:r>
        <w:rPr>
          <w:rFonts w:ascii="Arial" w:hAnsi="Arial" w:cs="Arial"/>
          <w:sz w:val="18"/>
          <w:szCs w:val="18"/>
        </w:rPr>
        <w:tab/>
        <w:t>CFU: 2</w:t>
      </w:r>
    </w:p>
    <w:p w:rsidR="00B63240" w:rsidRDefault="00485E8A">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tbl>
      <w:tblPr>
        <w:tblW w:w="9870" w:type="dxa"/>
        <w:tblLook w:val="04A0" w:firstRow="1" w:lastRow="0" w:firstColumn="1" w:lastColumn="0" w:noHBand="0" w:noVBand="1"/>
      </w:tblPr>
      <w:tblGrid>
        <w:gridCol w:w="9870"/>
      </w:tblGrid>
      <w:tr w:rsidR="00B63240">
        <w:trPr>
          <w:trHeight w:val="22"/>
        </w:trPr>
        <w:tc>
          <w:tcPr>
            <w:tcW w:w="9870" w:type="dxa"/>
            <w:tcBorders>
              <w:top w:val="single" w:sz="4" w:space="0" w:color="000000"/>
              <w:left w:val="single" w:sz="4" w:space="0" w:color="000000"/>
              <w:right w:val="single" w:sz="4" w:space="0" w:color="000000"/>
            </w:tcBorders>
          </w:tcPr>
          <w:p w:rsidR="00B63240" w:rsidRDefault="00B63240">
            <w:pPr>
              <w:pStyle w:val="Default"/>
              <w:spacing w:line="276" w:lineRule="auto"/>
              <w:ind w:right="340"/>
              <w:rPr>
                <w:sz w:val="18"/>
                <w:szCs w:val="18"/>
                <w:u w:val="single"/>
              </w:rPr>
            </w:pPr>
          </w:p>
        </w:tc>
      </w:tr>
      <w:tr w:rsidR="00B63240">
        <w:trPr>
          <w:trHeight w:val="280"/>
        </w:trPr>
        <w:tc>
          <w:tcPr>
            <w:tcW w:w="9870" w:type="dxa"/>
            <w:tcBorders>
              <w:left w:val="single" w:sz="4" w:space="0" w:color="000000"/>
              <w:right w:val="single" w:sz="4" w:space="0" w:color="000000"/>
            </w:tcBorders>
          </w:tcPr>
          <w:p w:rsidR="00B63240" w:rsidRDefault="00485E8A">
            <w:pPr>
              <w:spacing w:line="240" w:lineRule="auto"/>
              <w:rPr>
                <w:rFonts w:ascii="Arial" w:hAnsi="Arial" w:cs="Arial"/>
                <w:sz w:val="18"/>
                <w:szCs w:val="18"/>
              </w:rPr>
            </w:pPr>
            <w:r>
              <w:rPr>
                <w:rFonts w:ascii="Arial" w:hAnsi="Arial" w:cs="Arial"/>
                <w:sz w:val="18"/>
                <w:szCs w:val="18"/>
              </w:rPr>
              <w:t>Comprendere, in modo elementare, il funzionamento di un apparecchio radiologico dal punto di vista elettrico ed elettronico. Essere in grado di condurre elementari misure elettriche.</w:t>
            </w:r>
          </w:p>
          <w:p w:rsidR="00B63240" w:rsidRDefault="00B63240">
            <w:pPr>
              <w:pStyle w:val="Default"/>
              <w:ind w:right="340"/>
              <w:rPr>
                <w:iCs/>
                <w:sz w:val="18"/>
                <w:szCs w:val="18"/>
              </w:rPr>
            </w:pPr>
          </w:p>
        </w:tc>
      </w:tr>
      <w:tr w:rsidR="00B63240">
        <w:trPr>
          <w:trHeight w:val="22"/>
        </w:trPr>
        <w:tc>
          <w:tcPr>
            <w:tcW w:w="9870" w:type="dxa"/>
            <w:tcBorders>
              <w:left w:val="single" w:sz="4" w:space="0" w:color="000000"/>
              <w:right w:val="single" w:sz="4" w:space="0" w:color="000000"/>
            </w:tcBorders>
          </w:tcPr>
          <w:p w:rsidR="00B63240" w:rsidRDefault="00B63240">
            <w:pPr>
              <w:pStyle w:val="Default"/>
              <w:spacing w:line="276" w:lineRule="auto"/>
              <w:ind w:right="340"/>
              <w:rPr>
                <w:sz w:val="18"/>
                <w:szCs w:val="18"/>
              </w:rPr>
            </w:pPr>
          </w:p>
        </w:tc>
      </w:tr>
      <w:tr w:rsidR="00B63240">
        <w:trPr>
          <w:trHeight w:val="211"/>
        </w:trPr>
        <w:tc>
          <w:tcPr>
            <w:tcW w:w="9870" w:type="dxa"/>
            <w:tcBorders>
              <w:left w:val="single" w:sz="4" w:space="0" w:color="000000"/>
              <w:right w:val="single" w:sz="4" w:space="0" w:color="000000"/>
            </w:tcBorders>
          </w:tcPr>
          <w:p w:rsidR="00B63240" w:rsidRDefault="00B63240">
            <w:pPr>
              <w:pStyle w:val="Default"/>
              <w:spacing w:line="276" w:lineRule="auto"/>
              <w:ind w:right="340"/>
              <w:rPr>
                <w:sz w:val="18"/>
                <w:szCs w:val="18"/>
              </w:rPr>
            </w:pPr>
          </w:p>
        </w:tc>
      </w:tr>
      <w:tr w:rsidR="00B63240" w:rsidRPr="00F37662">
        <w:trPr>
          <w:trHeight w:val="508"/>
        </w:trPr>
        <w:tc>
          <w:tcPr>
            <w:tcW w:w="9870" w:type="dxa"/>
            <w:tcBorders>
              <w:left w:val="single" w:sz="4" w:space="0" w:color="000000"/>
              <w:bottom w:val="single" w:sz="4" w:space="0" w:color="000000"/>
              <w:right w:val="single" w:sz="4" w:space="0" w:color="000000"/>
            </w:tcBorders>
          </w:tcPr>
          <w:p w:rsidR="00B63240" w:rsidRDefault="00B63240">
            <w:pPr>
              <w:pStyle w:val="Default"/>
              <w:spacing w:line="276" w:lineRule="auto"/>
              <w:rPr>
                <w:b/>
                <w:bCs/>
                <w:sz w:val="18"/>
                <w:szCs w:val="18"/>
              </w:rPr>
            </w:pPr>
          </w:p>
          <w:p w:rsidR="00B63240" w:rsidRDefault="00485E8A">
            <w:pPr>
              <w:pStyle w:val="Default"/>
              <w:pBdr>
                <w:top w:val="single" w:sz="4" w:space="1" w:color="000000"/>
              </w:pBdr>
              <w:spacing w:line="276" w:lineRule="auto"/>
              <w:rPr>
                <w:b/>
                <w:bCs/>
                <w:sz w:val="18"/>
                <w:szCs w:val="18"/>
              </w:rPr>
            </w:pPr>
            <w:r>
              <w:rPr>
                <w:b/>
                <w:bCs/>
                <w:sz w:val="18"/>
                <w:szCs w:val="18"/>
              </w:rPr>
              <w:t xml:space="preserve">Programma </w:t>
            </w:r>
          </w:p>
          <w:p w:rsidR="00B63240" w:rsidRDefault="00B63240">
            <w:pPr>
              <w:pStyle w:val="Default"/>
              <w:pBdr>
                <w:top w:val="single" w:sz="4" w:space="1" w:color="000000"/>
              </w:pBdr>
              <w:spacing w:line="276" w:lineRule="auto"/>
              <w:rPr>
                <w:b/>
                <w:bCs/>
                <w:sz w:val="18"/>
                <w:szCs w:val="18"/>
              </w:rPr>
            </w:pPr>
          </w:p>
          <w:p w:rsidR="00B63240" w:rsidRDefault="00485E8A">
            <w:pPr>
              <w:spacing w:after="0"/>
              <w:rPr>
                <w:rFonts w:ascii="Arial" w:hAnsi="Arial" w:cs="Arial"/>
                <w:sz w:val="18"/>
                <w:szCs w:val="18"/>
              </w:rPr>
            </w:pPr>
            <w:r>
              <w:rPr>
                <w:rFonts w:ascii="Arial" w:hAnsi="Arial" w:cs="Arial"/>
                <w:sz w:val="18"/>
                <w:szCs w:val="18"/>
              </w:rPr>
              <w:t xml:space="preserve">Misura, </w:t>
            </w:r>
          </w:p>
          <w:p w:rsidR="00B63240" w:rsidRDefault="00485E8A">
            <w:pPr>
              <w:spacing w:after="0"/>
              <w:rPr>
                <w:rFonts w:ascii="Arial" w:hAnsi="Arial" w:cs="Arial"/>
                <w:sz w:val="18"/>
                <w:szCs w:val="18"/>
              </w:rPr>
            </w:pPr>
            <w:r>
              <w:rPr>
                <w:rFonts w:ascii="Arial" w:hAnsi="Arial" w:cs="Arial"/>
                <w:sz w:val="18"/>
                <w:szCs w:val="18"/>
              </w:rPr>
              <w:t xml:space="preserve">Teoria degli Errori, </w:t>
            </w:r>
          </w:p>
          <w:p w:rsidR="00B63240" w:rsidRDefault="00485E8A">
            <w:pPr>
              <w:spacing w:after="0"/>
              <w:rPr>
                <w:rFonts w:ascii="Arial" w:hAnsi="Arial" w:cs="Arial"/>
                <w:sz w:val="18"/>
                <w:szCs w:val="18"/>
              </w:rPr>
            </w:pPr>
            <w:r>
              <w:rPr>
                <w:rFonts w:ascii="Arial" w:hAnsi="Arial" w:cs="Arial"/>
                <w:sz w:val="18"/>
                <w:szCs w:val="18"/>
              </w:rPr>
              <w:t xml:space="preserve">Elettrodinamica delle correnti continue: circuito elettrico • convenzioni di segno • ordini di grandezza • resistenza e resistività • superconduttività • principi di </w:t>
            </w:r>
            <w:proofErr w:type="spellStart"/>
            <w:r>
              <w:rPr>
                <w:rFonts w:ascii="Arial" w:hAnsi="Arial" w:cs="Arial"/>
                <w:sz w:val="18"/>
                <w:szCs w:val="18"/>
              </w:rPr>
              <w:t>Kirchhoff</w:t>
            </w:r>
            <w:proofErr w:type="spellEnd"/>
            <w:r>
              <w:rPr>
                <w:rFonts w:ascii="Arial" w:hAnsi="Arial" w:cs="Arial"/>
                <w:sz w:val="18"/>
                <w:szCs w:val="18"/>
              </w:rPr>
              <w:t xml:space="preserve"> – Legge di Ohm • potenza ed energia</w:t>
            </w:r>
          </w:p>
          <w:p w:rsidR="00B63240" w:rsidRDefault="00485E8A">
            <w:pPr>
              <w:spacing w:after="0"/>
              <w:rPr>
                <w:rFonts w:ascii="Arial" w:hAnsi="Arial" w:cs="Arial"/>
                <w:sz w:val="18"/>
                <w:szCs w:val="18"/>
              </w:rPr>
            </w:pPr>
            <w:r>
              <w:rPr>
                <w:rFonts w:ascii="Arial" w:hAnsi="Arial" w:cs="Arial"/>
                <w:sz w:val="18"/>
                <w:szCs w:val="18"/>
              </w:rPr>
              <w:t>Elettromagnetismo:</w:t>
            </w:r>
          </w:p>
          <w:p w:rsidR="00B63240" w:rsidRDefault="00485E8A">
            <w:pPr>
              <w:spacing w:after="0" w:line="240" w:lineRule="auto"/>
              <w:rPr>
                <w:rFonts w:ascii="Arial" w:hAnsi="Arial" w:cs="Arial"/>
                <w:sz w:val="18"/>
                <w:szCs w:val="18"/>
              </w:rPr>
            </w:pPr>
            <w:r>
              <w:rPr>
                <w:rFonts w:ascii="Arial" w:hAnsi="Arial" w:cs="Arial"/>
                <w:sz w:val="18"/>
                <w:szCs w:val="18"/>
              </w:rPr>
              <w:t>• magneti naturali argomenti trattati nel programma</w:t>
            </w:r>
          </w:p>
          <w:p w:rsidR="00B63240" w:rsidRDefault="00485E8A">
            <w:pPr>
              <w:spacing w:after="0" w:line="240" w:lineRule="auto"/>
              <w:rPr>
                <w:rFonts w:ascii="Arial" w:hAnsi="Arial" w:cs="Arial"/>
                <w:sz w:val="18"/>
                <w:szCs w:val="18"/>
              </w:rPr>
            </w:pPr>
            <w:r>
              <w:rPr>
                <w:rFonts w:ascii="Arial" w:hAnsi="Arial" w:cs="Arial"/>
                <w:sz w:val="18"/>
                <w:szCs w:val="18"/>
              </w:rPr>
              <w:t>• induzione magnetica sintetico)</w:t>
            </w:r>
          </w:p>
          <w:p w:rsidR="00B63240" w:rsidRDefault="00485E8A">
            <w:pPr>
              <w:spacing w:after="0" w:line="240" w:lineRule="auto"/>
              <w:rPr>
                <w:rFonts w:ascii="Arial" w:hAnsi="Arial" w:cs="Arial"/>
                <w:sz w:val="18"/>
                <w:szCs w:val="18"/>
              </w:rPr>
            </w:pPr>
            <w:r>
              <w:rPr>
                <w:rFonts w:ascii="Arial" w:hAnsi="Arial" w:cs="Arial"/>
                <w:sz w:val="18"/>
                <w:szCs w:val="18"/>
              </w:rPr>
              <w:t xml:space="preserve">• legge di </w:t>
            </w:r>
            <w:proofErr w:type="spellStart"/>
            <w:r>
              <w:rPr>
                <w:rFonts w:ascii="Arial" w:hAnsi="Arial" w:cs="Arial"/>
                <w:sz w:val="18"/>
                <w:szCs w:val="18"/>
              </w:rPr>
              <w:t>Farady-Neumann-Lenz</w:t>
            </w:r>
            <w:proofErr w:type="spellEnd"/>
          </w:p>
          <w:p w:rsidR="00B63240" w:rsidRDefault="00485E8A">
            <w:pPr>
              <w:spacing w:after="0" w:line="240" w:lineRule="auto"/>
              <w:rPr>
                <w:rFonts w:ascii="Arial" w:hAnsi="Arial" w:cs="Arial"/>
                <w:sz w:val="18"/>
                <w:szCs w:val="18"/>
              </w:rPr>
            </w:pPr>
            <w:r>
              <w:rPr>
                <w:rFonts w:ascii="Arial" w:hAnsi="Arial" w:cs="Arial"/>
                <w:sz w:val="18"/>
                <w:szCs w:val="18"/>
              </w:rPr>
              <w:t>• Relazioni costitutive dei componenti circuitali passivi</w:t>
            </w:r>
          </w:p>
          <w:p w:rsidR="00B63240" w:rsidRDefault="00485E8A">
            <w:pPr>
              <w:spacing w:after="0" w:line="240" w:lineRule="auto"/>
              <w:rPr>
                <w:rFonts w:ascii="Arial" w:hAnsi="Arial" w:cs="Arial"/>
                <w:sz w:val="18"/>
                <w:szCs w:val="18"/>
              </w:rPr>
            </w:pPr>
            <w:r>
              <w:rPr>
                <w:rFonts w:ascii="Arial" w:hAnsi="Arial" w:cs="Arial"/>
                <w:sz w:val="18"/>
                <w:szCs w:val="18"/>
              </w:rPr>
              <w:t>• Trasformatore</w:t>
            </w:r>
          </w:p>
          <w:p w:rsidR="00B63240" w:rsidRDefault="00485E8A">
            <w:pPr>
              <w:spacing w:after="0" w:line="240" w:lineRule="auto"/>
              <w:rPr>
                <w:rFonts w:ascii="Arial" w:hAnsi="Arial" w:cs="Arial"/>
                <w:sz w:val="18"/>
                <w:szCs w:val="18"/>
              </w:rPr>
            </w:pPr>
            <w:r>
              <w:rPr>
                <w:rFonts w:ascii="Arial" w:hAnsi="Arial" w:cs="Arial"/>
                <w:sz w:val="18"/>
                <w:szCs w:val="18"/>
              </w:rPr>
              <w:t>• Tipi di scrittura per grandezze sinusoidali</w:t>
            </w:r>
          </w:p>
          <w:p w:rsidR="00B63240" w:rsidRDefault="00485E8A">
            <w:pPr>
              <w:spacing w:after="0" w:line="240" w:lineRule="auto"/>
              <w:rPr>
                <w:rFonts w:ascii="Arial" w:hAnsi="Arial" w:cs="Arial"/>
                <w:sz w:val="18"/>
                <w:szCs w:val="18"/>
              </w:rPr>
            </w:pPr>
            <w:r>
              <w:rPr>
                <w:rFonts w:ascii="Arial" w:hAnsi="Arial" w:cs="Arial"/>
                <w:sz w:val="18"/>
                <w:szCs w:val="18"/>
              </w:rPr>
              <w:t>• Impedenza</w:t>
            </w:r>
          </w:p>
          <w:p w:rsidR="00B63240" w:rsidRDefault="00485E8A">
            <w:pPr>
              <w:spacing w:after="0" w:line="240" w:lineRule="auto"/>
              <w:rPr>
                <w:rFonts w:ascii="Arial" w:hAnsi="Arial" w:cs="Arial"/>
                <w:sz w:val="18"/>
                <w:szCs w:val="18"/>
              </w:rPr>
            </w:pPr>
            <w:r>
              <w:rPr>
                <w:rFonts w:ascii="Arial" w:hAnsi="Arial" w:cs="Arial"/>
                <w:sz w:val="18"/>
                <w:szCs w:val="18"/>
              </w:rPr>
              <w:t>• Analisi dei circuiti lineari in regime sinusoidale permanente</w:t>
            </w:r>
          </w:p>
          <w:p w:rsidR="00B63240" w:rsidRDefault="00485E8A">
            <w:pPr>
              <w:spacing w:after="0" w:line="240" w:lineRule="auto"/>
              <w:rPr>
                <w:rFonts w:ascii="Arial" w:hAnsi="Arial" w:cs="Arial"/>
                <w:sz w:val="18"/>
                <w:szCs w:val="18"/>
              </w:rPr>
            </w:pPr>
            <w:r>
              <w:rPr>
                <w:rFonts w:ascii="Arial" w:hAnsi="Arial" w:cs="Arial"/>
                <w:sz w:val="18"/>
                <w:szCs w:val="18"/>
              </w:rPr>
              <w:t>• Misure elettriche</w:t>
            </w:r>
          </w:p>
          <w:p w:rsidR="00B63240" w:rsidRDefault="00485E8A">
            <w:pPr>
              <w:spacing w:after="0" w:line="240" w:lineRule="auto"/>
              <w:rPr>
                <w:rFonts w:ascii="Arial" w:hAnsi="Arial" w:cs="Arial"/>
                <w:sz w:val="18"/>
                <w:szCs w:val="18"/>
              </w:rPr>
            </w:pPr>
            <w:r>
              <w:rPr>
                <w:rFonts w:ascii="Arial" w:hAnsi="Arial" w:cs="Arial"/>
                <w:sz w:val="18"/>
                <w:szCs w:val="18"/>
              </w:rPr>
              <w:t>• generalità sugli strumenti di misura</w:t>
            </w:r>
          </w:p>
          <w:p w:rsidR="00B63240" w:rsidRDefault="00485E8A">
            <w:pPr>
              <w:spacing w:after="0" w:line="240" w:lineRule="auto"/>
              <w:rPr>
                <w:rFonts w:ascii="Arial" w:hAnsi="Arial" w:cs="Arial"/>
                <w:sz w:val="18"/>
                <w:szCs w:val="18"/>
              </w:rPr>
            </w:pPr>
            <w:r>
              <w:rPr>
                <w:rFonts w:ascii="Arial" w:hAnsi="Arial" w:cs="Arial"/>
                <w:sz w:val="18"/>
                <w:szCs w:val="18"/>
              </w:rPr>
              <w:t>• misure di corrente e di tensione</w:t>
            </w:r>
          </w:p>
          <w:p w:rsidR="00B63240" w:rsidRDefault="00485E8A">
            <w:pPr>
              <w:spacing w:after="0" w:line="240" w:lineRule="auto"/>
              <w:rPr>
                <w:rFonts w:ascii="Arial" w:hAnsi="Arial" w:cs="Arial"/>
                <w:sz w:val="18"/>
                <w:szCs w:val="18"/>
              </w:rPr>
            </w:pPr>
            <w:r>
              <w:rPr>
                <w:rFonts w:ascii="Arial" w:hAnsi="Arial" w:cs="Arial"/>
                <w:sz w:val="18"/>
                <w:szCs w:val="18"/>
              </w:rPr>
              <w:t>• cenni di sicurezza elettrica in ospedale</w:t>
            </w:r>
          </w:p>
          <w:p w:rsidR="00B63240" w:rsidRDefault="00485E8A">
            <w:pPr>
              <w:spacing w:after="0" w:line="240" w:lineRule="auto"/>
              <w:rPr>
                <w:rFonts w:ascii="Arial" w:hAnsi="Arial" w:cs="Arial"/>
                <w:sz w:val="18"/>
                <w:szCs w:val="18"/>
              </w:rPr>
            </w:pPr>
            <w:r>
              <w:rPr>
                <w:rFonts w:ascii="Arial" w:hAnsi="Arial" w:cs="Arial"/>
                <w:sz w:val="18"/>
                <w:szCs w:val="18"/>
              </w:rPr>
              <w:t>• oscilloscopio</w:t>
            </w:r>
          </w:p>
          <w:p w:rsidR="00B63240" w:rsidRDefault="00485E8A">
            <w:pPr>
              <w:spacing w:after="0" w:line="240" w:lineRule="auto"/>
              <w:rPr>
                <w:rFonts w:ascii="Arial" w:hAnsi="Arial" w:cs="Arial"/>
                <w:sz w:val="18"/>
                <w:szCs w:val="18"/>
              </w:rPr>
            </w:pPr>
            <w:r>
              <w:rPr>
                <w:rFonts w:ascii="Arial" w:hAnsi="Arial" w:cs="Arial"/>
                <w:sz w:val="18"/>
                <w:szCs w:val="18"/>
              </w:rPr>
              <w:t>Elettronica non lineare</w:t>
            </w:r>
          </w:p>
          <w:p w:rsidR="00B63240" w:rsidRDefault="00485E8A">
            <w:pPr>
              <w:spacing w:after="0" w:line="240" w:lineRule="auto"/>
              <w:rPr>
                <w:rFonts w:ascii="Arial" w:hAnsi="Arial" w:cs="Arial"/>
                <w:sz w:val="18"/>
                <w:szCs w:val="18"/>
              </w:rPr>
            </w:pPr>
            <w:r>
              <w:rPr>
                <w:rFonts w:ascii="Arial" w:hAnsi="Arial" w:cs="Arial"/>
                <w:sz w:val="18"/>
                <w:szCs w:val="18"/>
              </w:rPr>
              <w:t>• diodo a semiconduttore: funzionamento microscopico,</w:t>
            </w:r>
          </w:p>
          <w:p w:rsidR="00B63240" w:rsidRDefault="00485E8A">
            <w:pPr>
              <w:spacing w:after="0" w:line="240" w:lineRule="auto"/>
              <w:rPr>
                <w:rFonts w:ascii="Arial" w:hAnsi="Arial" w:cs="Arial"/>
                <w:sz w:val="18"/>
                <w:szCs w:val="18"/>
              </w:rPr>
            </w:pPr>
            <w:r>
              <w:rPr>
                <w:rFonts w:ascii="Arial" w:hAnsi="Arial" w:cs="Arial"/>
                <w:sz w:val="18"/>
                <w:szCs w:val="18"/>
              </w:rPr>
              <w:t xml:space="preserve">   curve caratteristiche</w:t>
            </w:r>
          </w:p>
          <w:p w:rsidR="00B63240" w:rsidRDefault="00485E8A">
            <w:pPr>
              <w:spacing w:after="0" w:line="240" w:lineRule="auto"/>
              <w:rPr>
                <w:rFonts w:ascii="Arial" w:hAnsi="Arial" w:cs="Arial"/>
                <w:sz w:val="18"/>
                <w:szCs w:val="18"/>
              </w:rPr>
            </w:pPr>
            <w:r>
              <w:rPr>
                <w:rFonts w:ascii="Arial" w:hAnsi="Arial" w:cs="Arial"/>
                <w:sz w:val="18"/>
                <w:szCs w:val="18"/>
              </w:rPr>
              <w:t>• raddrizzatori</w:t>
            </w:r>
          </w:p>
          <w:p w:rsidR="00B63240" w:rsidRDefault="00485E8A">
            <w:pPr>
              <w:spacing w:after="0" w:line="240" w:lineRule="auto"/>
              <w:rPr>
                <w:rFonts w:ascii="Arial" w:hAnsi="Arial" w:cs="Arial"/>
                <w:sz w:val="18"/>
                <w:szCs w:val="18"/>
              </w:rPr>
            </w:pPr>
            <w:r>
              <w:rPr>
                <w:rFonts w:ascii="Arial" w:hAnsi="Arial" w:cs="Arial"/>
                <w:sz w:val="18"/>
                <w:szCs w:val="18"/>
              </w:rPr>
              <w:t>• convertitori CA-CC</w:t>
            </w:r>
          </w:p>
          <w:p w:rsidR="00B63240" w:rsidRDefault="00485E8A">
            <w:pPr>
              <w:spacing w:after="0" w:line="240" w:lineRule="auto"/>
              <w:rPr>
                <w:rFonts w:ascii="Arial" w:hAnsi="Arial" w:cs="Arial"/>
                <w:sz w:val="18"/>
                <w:szCs w:val="18"/>
              </w:rPr>
            </w:pPr>
            <w:r>
              <w:rPr>
                <w:rFonts w:ascii="Arial" w:hAnsi="Arial" w:cs="Arial"/>
                <w:sz w:val="18"/>
                <w:szCs w:val="18"/>
              </w:rPr>
              <w:t>Applicazioni dell’elettronica in campo radiologico circuiti</w:t>
            </w:r>
          </w:p>
          <w:p w:rsidR="00B63240" w:rsidRDefault="00485E8A">
            <w:pPr>
              <w:spacing w:after="0" w:line="240" w:lineRule="auto"/>
              <w:rPr>
                <w:rFonts w:ascii="Arial" w:hAnsi="Arial" w:cs="Arial"/>
                <w:sz w:val="18"/>
                <w:szCs w:val="18"/>
              </w:rPr>
            </w:pPr>
            <w:r>
              <w:rPr>
                <w:rFonts w:ascii="Arial" w:hAnsi="Arial" w:cs="Arial"/>
                <w:sz w:val="18"/>
                <w:szCs w:val="18"/>
              </w:rPr>
              <w:t>alimentatori dei tubi</w:t>
            </w:r>
          </w:p>
          <w:p w:rsidR="00B63240" w:rsidRDefault="00485E8A">
            <w:pPr>
              <w:spacing w:after="0" w:line="240" w:lineRule="auto"/>
              <w:rPr>
                <w:rFonts w:ascii="Arial" w:hAnsi="Arial" w:cs="Arial"/>
                <w:sz w:val="18"/>
                <w:szCs w:val="18"/>
              </w:rPr>
            </w:pPr>
            <w:r>
              <w:rPr>
                <w:rFonts w:ascii="Arial" w:hAnsi="Arial" w:cs="Arial"/>
                <w:sz w:val="18"/>
                <w:szCs w:val="18"/>
              </w:rPr>
              <w:t>• radiogeni</w:t>
            </w:r>
          </w:p>
          <w:p w:rsidR="00B63240" w:rsidRDefault="00485E8A">
            <w:pPr>
              <w:spacing w:after="0" w:line="240" w:lineRule="auto"/>
              <w:rPr>
                <w:rFonts w:ascii="Arial" w:hAnsi="Arial" w:cs="Arial"/>
                <w:sz w:val="18"/>
                <w:szCs w:val="18"/>
              </w:rPr>
            </w:pPr>
            <w:r>
              <w:rPr>
                <w:rFonts w:ascii="Arial" w:hAnsi="Arial" w:cs="Arial"/>
                <w:sz w:val="18"/>
                <w:szCs w:val="18"/>
              </w:rPr>
              <w:t>• circuiti di regolazione controllo degli apparecchi radiogeni:</w:t>
            </w:r>
          </w:p>
          <w:p w:rsidR="00B63240" w:rsidRDefault="00485E8A">
            <w:pPr>
              <w:spacing w:after="0" w:line="240" w:lineRule="auto"/>
              <w:rPr>
                <w:rFonts w:ascii="Arial" w:hAnsi="Arial" w:cs="Arial"/>
                <w:sz w:val="18"/>
                <w:szCs w:val="18"/>
              </w:rPr>
            </w:pPr>
            <w:r>
              <w:rPr>
                <w:rFonts w:ascii="Arial" w:hAnsi="Arial" w:cs="Arial"/>
                <w:sz w:val="18"/>
                <w:szCs w:val="18"/>
              </w:rPr>
              <w:t>interruttori, temporizzatori</w:t>
            </w:r>
          </w:p>
          <w:p w:rsidR="00B63240" w:rsidRDefault="00485E8A">
            <w:pPr>
              <w:spacing w:after="0" w:line="240" w:lineRule="auto"/>
              <w:rPr>
                <w:rFonts w:ascii="Arial" w:hAnsi="Arial" w:cs="Arial"/>
                <w:sz w:val="18"/>
                <w:szCs w:val="18"/>
              </w:rPr>
            </w:pPr>
            <w:r>
              <w:rPr>
                <w:rFonts w:ascii="Arial" w:hAnsi="Arial" w:cs="Arial"/>
                <w:sz w:val="18"/>
                <w:szCs w:val="18"/>
              </w:rPr>
              <w:t>Schema a blocchi di un apparecchio radiologico tradizionale</w:t>
            </w:r>
          </w:p>
          <w:p w:rsidR="00B63240" w:rsidRDefault="00B63240">
            <w:pPr>
              <w:spacing w:after="0" w:line="240" w:lineRule="auto"/>
              <w:rPr>
                <w:rFonts w:ascii="Arial" w:hAnsi="Arial" w:cs="Arial"/>
                <w:sz w:val="18"/>
                <w:szCs w:val="18"/>
              </w:rPr>
            </w:pPr>
          </w:p>
          <w:p w:rsidR="00B63240" w:rsidRDefault="00B63240">
            <w:pPr>
              <w:spacing w:after="0" w:line="240" w:lineRule="auto"/>
              <w:rPr>
                <w:rFonts w:ascii="Arial" w:hAnsi="Arial" w:cs="Arial"/>
                <w:sz w:val="18"/>
                <w:szCs w:val="18"/>
              </w:rPr>
            </w:pPr>
          </w:p>
          <w:p w:rsidR="00B63240" w:rsidRDefault="00485E8A">
            <w:pPr>
              <w:spacing w:after="0" w:line="240" w:lineRule="auto"/>
              <w:rPr>
                <w:rFonts w:ascii="Arial" w:hAnsi="Arial" w:cs="Arial"/>
                <w:b/>
                <w:sz w:val="18"/>
                <w:szCs w:val="18"/>
                <w:lang w:val="en-US"/>
              </w:rPr>
            </w:pPr>
            <w:r>
              <w:rPr>
                <w:rFonts w:ascii="Arial" w:hAnsi="Arial" w:cs="Arial"/>
                <w:b/>
                <w:sz w:val="18"/>
                <w:szCs w:val="18"/>
                <w:lang w:val="en-US"/>
              </w:rPr>
              <w:t>Contents</w:t>
            </w:r>
          </w:p>
          <w:p w:rsidR="00B63240" w:rsidRDefault="00B63240">
            <w:pPr>
              <w:spacing w:after="0" w:line="240" w:lineRule="auto"/>
              <w:rPr>
                <w:rFonts w:ascii="Arial" w:hAnsi="Arial" w:cs="Arial"/>
                <w:b/>
                <w:sz w:val="18"/>
                <w:szCs w:val="18"/>
                <w:lang w:val="en-US"/>
              </w:rPr>
            </w:pP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Measure,</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Theory of Errors,</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lastRenderedPageBreak/>
              <w:t>Electrodynamics of DC currents: electrical circuit • sign conventions • orders of magnitude • resistance and resistivity • superconductivity • Kirchhoff principles - Ohm's law • power and energy</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Electromagnetism:</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natural magnets topics covered in the program</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synthetic magnetic induction)</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law of </w:t>
            </w:r>
            <w:proofErr w:type="spellStart"/>
            <w:r>
              <w:rPr>
                <w:rFonts w:ascii="Arial" w:eastAsia="Times New Roman" w:hAnsi="Arial" w:cs="Arial"/>
                <w:color w:val="000000"/>
                <w:sz w:val="18"/>
                <w:szCs w:val="18"/>
                <w:lang w:val="en-US"/>
              </w:rPr>
              <w:t>Farady</w:t>
            </w:r>
            <w:proofErr w:type="spellEnd"/>
            <w:r>
              <w:rPr>
                <w:rFonts w:ascii="Arial" w:eastAsia="Times New Roman" w:hAnsi="Arial" w:cs="Arial"/>
                <w:color w:val="000000"/>
                <w:sz w:val="18"/>
                <w:szCs w:val="18"/>
                <w:lang w:val="en-US"/>
              </w:rPr>
              <w:t>-Neumann-Lenz</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Constitutive relations of passive circuit components</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Transformer</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Types of writing for sinusoidal sizes</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Impedance</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Analysis of linear circuits in permanent sinusoidal regime</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Electrical measurements</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general information on measuring instruments</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current and voltage measurements</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signs of electrical safety in the hospital</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oscilloscope</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Nonlinear electronics</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semiconductor diode: microscopic operation,</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characteristic curves</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rectifiers</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AC-DC converters</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Applications of electronics in the radiological field circuits</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tube feeders</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radiogenic</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control circuits for the control of x-ray devices:</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switches, timers</w:t>
            </w:r>
          </w:p>
          <w:p w:rsidR="00B63240" w:rsidRDefault="00485E8A">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Block diagram of a traditional X-ray appliance</w:t>
            </w:r>
          </w:p>
          <w:p w:rsidR="00B63240" w:rsidRDefault="00B63240">
            <w:pPr>
              <w:pStyle w:val="Default"/>
              <w:spacing w:line="276" w:lineRule="auto"/>
              <w:rPr>
                <w:sz w:val="18"/>
                <w:szCs w:val="18"/>
                <w:lang w:val="en-US"/>
              </w:rPr>
            </w:pPr>
          </w:p>
        </w:tc>
      </w:tr>
    </w:tbl>
    <w:p w:rsidR="00B63240" w:rsidRDefault="00B63240">
      <w:pPr>
        <w:rPr>
          <w:rFonts w:ascii="Arial" w:hAnsi="Arial" w:cs="Arial"/>
          <w:b/>
          <w:sz w:val="18"/>
          <w:szCs w:val="18"/>
          <w:lang w:val="en-US"/>
        </w:rPr>
      </w:pPr>
    </w:p>
    <w:p w:rsidR="00B63240" w:rsidRDefault="00485E8A">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rPr>
      </w:pPr>
      <w:r>
        <w:rPr>
          <w:rFonts w:ascii="Arial" w:hAnsi="Arial" w:cs="Arial"/>
          <w:b/>
          <w:sz w:val="18"/>
          <w:szCs w:val="18"/>
        </w:rPr>
        <w:t>INSEGNAMENTO (4</w:t>
      </w:r>
      <w:proofErr w:type="gramStart"/>
      <w:r>
        <w:rPr>
          <w:rFonts w:ascii="Arial" w:hAnsi="Arial" w:cs="Arial"/>
          <w:b/>
          <w:sz w:val="18"/>
          <w:szCs w:val="18"/>
        </w:rPr>
        <w:t>):  Sistemi</w:t>
      </w:r>
      <w:proofErr w:type="gramEnd"/>
      <w:r>
        <w:rPr>
          <w:rFonts w:ascii="Arial" w:hAnsi="Arial" w:cs="Arial"/>
          <w:b/>
          <w:sz w:val="18"/>
          <w:szCs w:val="18"/>
        </w:rPr>
        <w:t xml:space="preserve"> di Elaborazione Informatica</w:t>
      </w:r>
    </w:p>
    <w:p w:rsidR="00B63240" w:rsidRDefault="00B63240">
      <w:pPr>
        <w:pBdr>
          <w:top w:val="single" w:sz="4" w:space="1" w:color="000000"/>
          <w:left w:val="single" w:sz="4" w:space="4" w:color="000000"/>
          <w:bottom w:val="single" w:sz="4" w:space="1" w:color="000000"/>
          <w:right w:val="single" w:sz="4" w:space="4" w:color="000000"/>
        </w:pBdr>
        <w:rPr>
          <w:rFonts w:ascii="Arial" w:hAnsi="Arial" w:cs="Arial"/>
          <w:b/>
          <w:sz w:val="18"/>
          <w:szCs w:val="18"/>
        </w:rPr>
      </w:pPr>
    </w:p>
    <w:p w:rsidR="00B63240" w:rsidRDefault="00485E8A">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Titolo Insegnamento In Inglese</w:t>
      </w:r>
      <w:r>
        <w:rPr>
          <w:rFonts w:ascii="Arial" w:hAnsi="Arial" w:cs="Arial"/>
          <w:b/>
          <w:sz w:val="18"/>
          <w:szCs w:val="18"/>
        </w:rPr>
        <w:t xml:space="preserve">: Computer processing </w:t>
      </w:r>
      <w:proofErr w:type="spellStart"/>
      <w:r>
        <w:rPr>
          <w:rFonts w:ascii="Arial" w:hAnsi="Arial" w:cs="Arial"/>
          <w:b/>
          <w:sz w:val="18"/>
          <w:szCs w:val="18"/>
        </w:rPr>
        <w:t>systems</w:t>
      </w:r>
      <w:proofErr w:type="spellEnd"/>
    </w:p>
    <w:p w:rsidR="00B63240" w:rsidRDefault="00485E8A">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 Docente: Mario Sansone </w:t>
      </w:r>
      <w:r>
        <w:rPr>
          <w:rFonts w:ascii="Arial" w:hAnsi="Arial" w:cs="Arial"/>
          <w:b/>
          <w:sz w:val="18"/>
          <w:szCs w:val="18"/>
        </w:rPr>
        <w:tab/>
        <w:t>email: mario.sansone@unina.it</w:t>
      </w:r>
      <w:r>
        <w:rPr>
          <w:rFonts w:ascii="Arial" w:hAnsi="Arial" w:cs="Arial"/>
          <w:b/>
          <w:sz w:val="18"/>
          <w:szCs w:val="18"/>
        </w:rPr>
        <w:tab/>
      </w:r>
      <w:r>
        <w:rPr>
          <w:rFonts w:ascii="Arial" w:hAnsi="Arial" w:cs="Arial"/>
          <w:b/>
          <w:sz w:val="18"/>
          <w:szCs w:val="18"/>
        </w:rPr>
        <w:tab/>
      </w:r>
      <w:proofErr w:type="spellStart"/>
      <w:r>
        <w:rPr>
          <w:rFonts w:ascii="Arial" w:hAnsi="Arial" w:cs="Arial"/>
          <w:b/>
          <w:sz w:val="18"/>
          <w:szCs w:val="18"/>
        </w:rPr>
        <w:t>Tel</w:t>
      </w:r>
      <w:proofErr w:type="spellEnd"/>
      <w:r>
        <w:rPr>
          <w:rFonts w:ascii="Arial" w:hAnsi="Arial" w:cs="Arial"/>
          <w:b/>
          <w:sz w:val="18"/>
          <w:szCs w:val="18"/>
        </w:rPr>
        <w:t xml:space="preserve">: </w:t>
      </w:r>
      <w:r>
        <w:rPr>
          <w:rFonts w:ascii="Helvetica Neue;Helvetica;Arial;" w:hAnsi="Helvetica Neue;Helvetica;Arial;" w:cs="Arial"/>
          <w:color w:val="333333"/>
          <w:sz w:val="20"/>
          <w:szCs w:val="20"/>
        </w:rPr>
        <w:t>081-7683807</w:t>
      </w:r>
      <w:r>
        <w:rPr>
          <w:rFonts w:ascii="Arial" w:hAnsi="Arial" w:cs="Arial"/>
          <w:b/>
          <w:sz w:val="18"/>
          <w:szCs w:val="18"/>
        </w:rPr>
        <w:t xml:space="preserve"> </w:t>
      </w:r>
    </w:p>
    <w:p w:rsidR="00B63240" w:rsidRDefault="00485E8A">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ING-INF/05</w:t>
      </w:r>
      <w:r>
        <w:rPr>
          <w:rFonts w:ascii="Arial" w:hAnsi="Arial" w:cs="Arial"/>
          <w:sz w:val="18"/>
          <w:szCs w:val="18"/>
        </w:rPr>
        <w:tab/>
        <w:t>CFU: 2</w:t>
      </w:r>
    </w:p>
    <w:p w:rsidR="00B63240" w:rsidRDefault="00485E8A" w:rsidP="00055063">
      <w:pPr>
        <w:pBdr>
          <w:top w:val="single" w:sz="4" w:space="1" w:color="000000"/>
          <w:left w:val="single" w:sz="4" w:space="4" w:color="000000"/>
          <w:right w:val="single" w:sz="4" w:space="9" w:color="000000"/>
        </w:pBdr>
        <w:rPr>
          <w:rFonts w:ascii="Arial" w:hAnsi="Arial" w:cs="Arial"/>
          <w:b/>
          <w:sz w:val="18"/>
          <w:szCs w:val="18"/>
        </w:rPr>
      </w:pPr>
      <w:r>
        <w:rPr>
          <w:rFonts w:ascii="Arial" w:hAnsi="Arial" w:cs="Arial"/>
          <w:b/>
          <w:sz w:val="18"/>
          <w:szCs w:val="18"/>
        </w:rPr>
        <w:t xml:space="preserve">Risultati di Apprendimento Attesi </w:t>
      </w:r>
    </w:p>
    <w:tbl>
      <w:tblPr>
        <w:tblW w:w="10016" w:type="dxa"/>
        <w:tblInd w:w="-147" w:type="dxa"/>
        <w:tblLook w:val="0000" w:firstRow="0" w:lastRow="0" w:firstColumn="0" w:lastColumn="0" w:noHBand="0" w:noVBand="0"/>
      </w:tblPr>
      <w:tblGrid>
        <w:gridCol w:w="10016"/>
      </w:tblGrid>
      <w:tr w:rsidR="00B63240" w:rsidTr="00055063">
        <w:trPr>
          <w:trHeight w:val="22"/>
        </w:trPr>
        <w:tc>
          <w:tcPr>
            <w:tcW w:w="10016" w:type="dxa"/>
            <w:tcBorders>
              <w:top w:val="single" w:sz="4" w:space="0" w:color="000000"/>
              <w:left w:val="single" w:sz="4" w:space="0" w:color="000000"/>
              <w:right w:val="single" w:sz="4" w:space="0" w:color="000000"/>
            </w:tcBorders>
          </w:tcPr>
          <w:p w:rsidR="00B63240" w:rsidRDefault="00B63240">
            <w:pPr>
              <w:pStyle w:val="Default"/>
              <w:ind w:right="340"/>
              <w:rPr>
                <w:sz w:val="18"/>
                <w:szCs w:val="18"/>
                <w:u w:val="single"/>
              </w:rPr>
            </w:pPr>
          </w:p>
        </w:tc>
      </w:tr>
      <w:tr w:rsidR="00B63240" w:rsidTr="00055063">
        <w:trPr>
          <w:trHeight w:val="280"/>
        </w:trPr>
        <w:tc>
          <w:tcPr>
            <w:tcW w:w="10016" w:type="dxa"/>
            <w:tcBorders>
              <w:left w:val="single" w:sz="4" w:space="0" w:color="000000"/>
              <w:right w:val="single" w:sz="4" w:space="0" w:color="000000"/>
            </w:tcBorders>
          </w:tcPr>
          <w:p w:rsidR="00B63240" w:rsidRDefault="00485E8A">
            <w:pPr>
              <w:pStyle w:val="Default"/>
              <w:ind w:right="340"/>
              <w:rPr>
                <w:iCs/>
                <w:sz w:val="18"/>
                <w:szCs w:val="18"/>
              </w:rPr>
            </w:pPr>
            <w:r>
              <w:rPr>
                <w:iCs/>
                <w:sz w:val="18"/>
                <w:szCs w:val="18"/>
              </w:rPr>
              <w:t xml:space="preserve">Gli studenti devono dimostrare di </w:t>
            </w:r>
            <w:proofErr w:type="gramStart"/>
            <w:r>
              <w:rPr>
                <w:iCs/>
                <w:sz w:val="18"/>
                <w:szCs w:val="18"/>
              </w:rPr>
              <w:t>aver  appreso</w:t>
            </w:r>
            <w:proofErr w:type="gramEnd"/>
            <w:r>
              <w:rPr>
                <w:iCs/>
                <w:sz w:val="18"/>
                <w:szCs w:val="18"/>
              </w:rPr>
              <w:t xml:space="preserve"> i concetti di base per la gestione delle informazioni riferite alla professione dell’audiometrista. </w:t>
            </w:r>
          </w:p>
        </w:tc>
      </w:tr>
      <w:tr w:rsidR="00B63240" w:rsidRPr="00F37662" w:rsidTr="00055063">
        <w:trPr>
          <w:trHeight w:val="508"/>
        </w:trPr>
        <w:tc>
          <w:tcPr>
            <w:tcW w:w="10016" w:type="dxa"/>
            <w:tcBorders>
              <w:left w:val="single" w:sz="4" w:space="0" w:color="000000"/>
              <w:bottom w:val="single" w:sz="4" w:space="0" w:color="000000"/>
              <w:right w:val="single" w:sz="4" w:space="0" w:color="000000"/>
            </w:tcBorders>
          </w:tcPr>
          <w:p w:rsidR="00B63240" w:rsidRDefault="00B63240">
            <w:pPr>
              <w:pStyle w:val="Default"/>
              <w:rPr>
                <w:b/>
                <w:bCs/>
                <w:sz w:val="18"/>
                <w:szCs w:val="18"/>
              </w:rPr>
            </w:pPr>
          </w:p>
          <w:p w:rsidR="00B63240" w:rsidRDefault="00485E8A">
            <w:pPr>
              <w:pStyle w:val="Default"/>
              <w:pBdr>
                <w:top w:val="single" w:sz="4" w:space="1" w:color="000000"/>
              </w:pBdr>
              <w:rPr>
                <w:b/>
                <w:bCs/>
                <w:sz w:val="18"/>
                <w:szCs w:val="18"/>
              </w:rPr>
            </w:pPr>
            <w:r>
              <w:rPr>
                <w:b/>
                <w:bCs/>
                <w:sz w:val="18"/>
                <w:szCs w:val="18"/>
              </w:rPr>
              <w:t xml:space="preserve">Programma </w:t>
            </w:r>
          </w:p>
          <w:p w:rsidR="00B63240" w:rsidRDefault="00485E8A">
            <w:pPr>
              <w:pBdr>
                <w:top w:val="single" w:sz="4" w:space="1" w:color="000000"/>
              </w:pBd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Introduzione agli algoritmi ed ai componenti hardware/software di un calcolatore, </w:t>
            </w:r>
          </w:p>
          <w:p w:rsidR="00B63240" w:rsidRDefault="00485E8A">
            <w:pPr>
              <w:pBdr>
                <w:top w:val="single" w:sz="4" w:space="1" w:color="000000"/>
              </w:pBd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Rappresentazione delle informazioni</w:t>
            </w:r>
          </w:p>
          <w:p w:rsidR="00B63240" w:rsidRDefault="00485E8A">
            <w:pPr>
              <w:pBdr>
                <w:top w:val="single" w:sz="4" w:space="1" w:color="000000"/>
              </w:pBd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 metodi di conversione tra le basi e codifiche per la rappresentazione del testo</w:t>
            </w:r>
          </w:p>
          <w:p w:rsidR="00B63240" w:rsidRDefault="00485E8A">
            <w:pPr>
              <w:pBdr>
                <w:top w:val="single" w:sz="4" w:space="1" w:color="000000"/>
              </w:pBd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Rappresentazione delle informazioni multimediali, </w:t>
            </w:r>
          </w:p>
          <w:p w:rsidR="00B63240" w:rsidRDefault="00485E8A">
            <w:pPr>
              <w:pBdr>
                <w:top w:val="single" w:sz="4" w:space="1" w:color="000000"/>
              </w:pBd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Tecniche per la compressione dei dati. </w:t>
            </w:r>
          </w:p>
          <w:p w:rsidR="00B63240" w:rsidRDefault="00485E8A">
            <w:pPr>
              <w:pBdr>
                <w:top w:val="single" w:sz="4" w:space="1" w:color="000000"/>
              </w:pBd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Reti di calcolatori LAN e WAN</w:t>
            </w:r>
          </w:p>
          <w:p w:rsidR="00B63240" w:rsidRDefault="00485E8A">
            <w:pPr>
              <w:pBdr>
                <w:top w:val="single" w:sz="4" w:space="1" w:color="000000"/>
              </w:pBd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applicazioni Web (posta elettronica, VoIP, P2P) e calcolo parallelo. Introduzione al linguaggio HTML ed HTML5, algoritmi per il </w:t>
            </w:r>
            <w:proofErr w:type="spellStart"/>
            <w:r>
              <w:rPr>
                <w:rFonts w:ascii="Arial" w:eastAsia="Times New Roman" w:hAnsi="Arial" w:cs="Arial"/>
                <w:color w:val="000000"/>
                <w:sz w:val="18"/>
                <w:szCs w:val="18"/>
              </w:rPr>
              <w:t>pagerank</w:t>
            </w:r>
            <w:proofErr w:type="spellEnd"/>
            <w:r>
              <w:rPr>
                <w:rFonts w:ascii="Arial" w:eastAsia="Times New Roman" w:hAnsi="Arial" w:cs="Arial"/>
                <w:color w:val="000000"/>
                <w:sz w:val="18"/>
                <w:szCs w:val="18"/>
              </w:rPr>
              <w:t xml:space="preserve">.  </w:t>
            </w:r>
          </w:p>
          <w:p w:rsidR="00B63240" w:rsidRDefault="00485E8A">
            <w:pPr>
              <w:pBdr>
                <w:top w:val="single" w:sz="4" w:space="1" w:color="000000"/>
              </w:pBd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Basi di dati con riferimenti alla logica booleana ed alle tavole di verità. </w:t>
            </w:r>
          </w:p>
          <w:p w:rsidR="00B63240" w:rsidRDefault="00485E8A">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Privacy e sicurezza informatica, storia della crittografia. </w:t>
            </w:r>
          </w:p>
          <w:p w:rsidR="00B63240" w:rsidRDefault="00B63240">
            <w:pPr>
              <w:pStyle w:val="Default"/>
              <w:rPr>
                <w:sz w:val="18"/>
                <w:szCs w:val="18"/>
              </w:rPr>
            </w:pPr>
          </w:p>
          <w:p w:rsidR="00B63240" w:rsidRDefault="00485E8A">
            <w:pPr>
              <w:rPr>
                <w:rFonts w:ascii="Arial" w:hAnsi="Arial" w:cs="Arial"/>
                <w:b/>
                <w:bCs/>
                <w:sz w:val="18"/>
                <w:szCs w:val="18"/>
                <w:lang w:val="en-US"/>
              </w:rPr>
            </w:pPr>
            <w:r>
              <w:rPr>
                <w:rFonts w:ascii="Arial" w:hAnsi="Arial" w:cs="Arial"/>
                <w:b/>
                <w:bCs/>
                <w:sz w:val="18"/>
                <w:szCs w:val="18"/>
                <w:lang w:val="en-US"/>
              </w:rPr>
              <w:t xml:space="preserve">Contents </w:t>
            </w:r>
          </w:p>
          <w:p w:rsidR="00B63240" w:rsidRDefault="00485E8A">
            <w:pPr>
              <w:pStyle w:val="Nessunaspaziatura"/>
              <w:rPr>
                <w:rFonts w:ascii="Arial" w:hAnsi="Arial" w:cs="Arial"/>
                <w:sz w:val="18"/>
                <w:szCs w:val="18"/>
                <w:lang w:val="en-US"/>
              </w:rPr>
            </w:pPr>
            <w:r>
              <w:rPr>
                <w:rFonts w:ascii="Arial" w:hAnsi="Arial" w:cs="Arial"/>
                <w:sz w:val="18"/>
                <w:szCs w:val="18"/>
                <w:lang w:val="en-US"/>
              </w:rPr>
              <w:t>Introduction to the algorithms and hardware / software components of a computer,</w:t>
            </w:r>
          </w:p>
          <w:p w:rsidR="00B63240" w:rsidRDefault="00485E8A">
            <w:pPr>
              <w:pStyle w:val="Nessunaspaziatura"/>
              <w:rPr>
                <w:rFonts w:ascii="Arial" w:hAnsi="Arial" w:cs="Arial"/>
                <w:sz w:val="18"/>
                <w:szCs w:val="18"/>
                <w:lang w:val="en-US"/>
              </w:rPr>
            </w:pPr>
            <w:r>
              <w:rPr>
                <w:rFonts w:ascii="Arial" w:hAnsi="Arial" w:cs="Arial"/>
                <w:sz w:val="18"/>
                <w:szCs w:val="18"/>
                <w:lang w:val="en-US"/>
              </w:rPr>
              <w:t>Representation of information</w:t>
            </w:r>
          </w:p>
          <w:p w:rsidR="00B63240" w:rsidRDefault="00485E8A">
            <w:pPr>
              <w:pStyle w:val="Nessunaspaziatura"/>
              <w:rPr>
                <w:rFonts w:ascii="Arial" w:hAnsi="Arial" w:cs="Arial"/>
                <w:sz w:val="18"/>
                <w:szCs w:val="18"/>
                <w:lang w:val="en-US"/>
              </w:rPr>
            </w:pPr>
            <w:r>
              <w:rPr>
                <w:rFonts w:ascii="Arial" w:hAnsi="Arial" w:cs="Arial"/>
                <w:sz w:val="18"/>
                <w:szCs w:val="18"/>
                <w:lang w:val="en-US"/>
              </w:rPr>
              <w:t xml:space="preserve"> conversion methods between bases and coding for text representation</w:t>
            </w:r>
          </w:p>
          <w:p w:rsidR="00B63240" w:rsidRDefault="00485E8A">
            <w:pPr>
              <w:pStyle w:val="Nessunaspaziatura"/>
              <w:rPr>
                <w:rFonts w:ascii="Arial" w:hAnsi="Arial" w:cs="Arial"/>
                <w:sz w:val="18"/>
                <w:szCs w:val="18"/>
                <w:lang w:val="en-US"/>
              </w:rPr>
            </w:pPr>
            <w:r>
              <w:rPr>
                <w:rFonts w:ascii="Arial" w:hAnsi="Arial" w:cs="Arial"/>
                <w:sz w:val="18"/>
                <w:szCs w:val="18"/>
                <w:lang w:val="en-US"/>
              </w:rPr>
              <w:t>Representation of multimedia information,</w:t>
            </w:r>
          </w:p>
          <w:p w:rsidR="00B63240" w:rsidRDefault="00485E8A">
            <w:pPr>
              <w:pStyle w:val="Nessunaspaziatura"/>
              <w:rPr>
                <w:rFonts w:ascii="Arial" w:hAnsi="Arial" w:cs="Arial"/>
                <w:sz w:val="18"/>
                <w:szCs w:val="18"/>
                <w:lang w:val="en-US"/>
              </w:rPr>
            </w:pPr>
            <w:r>
              <w:rPr>
                <w:rFonts w:ascii="Arial" w:hAnsi="Arial" w:cs="Arial"/>
                <w:sz w:val="18"/>
                <w:szCs w:val="18"/>
                <w:lang w:val="en-US"/>
              </w:rPr>
              <w:t>Data compression techniques.</w:t>
            </w:r>
          </w:p>
          <w:p w:rsidR="00B63240" w:rsidRDefault="00485E8A">
            <w:pPr>
              <w:pStyle w:val="Nessunaspaziatura"/>
              <w:rPr>
                <w:rFonts w:ascii="Arial" w:hAnsi="Arial" w:cs="Arial"/>
                <w:sz w:val="18"/>
                <w:szCs w:val="18"/>
                <w:lang w:val="en-US"/>
              </w:rPr>
            </w:pPr>
            <w:r>
              <w:rPr>
                <w:rFonts w:ascii="Arial" w:hAnsi="Arial" w:cs="Arial"/>
                <w:sz w:val="18"/>
                <w:szCs w:val="18"/>
                <w:lang w:val="en-US"/>
              </w:rPr>
              <w:t>Networks of LAN and WAN computers</w:t>
            </w:r>
          </w:p>
          <w:p w:rsidR="00B63240" w:rsidRDefault="00485E8A">
            <w:pPr>
              <w:pStyle w:val="Nessunaspaziatura"/>
              <w:rPr>
                <w:rFonts w:ascii="Arial" w:hAnsi="Arial" w:cs="Arial"/>
                <w:sz w:val="18"/>
                <w:szCs w:val="18"/>
                <w:lang w:val="en-US"/>
              </w:rPr>
            </w:pPr>
            <w:r>
              <w:rPr>
                <w:rFonts w:ascii="Arial" w:hAnsi="Arial" w:cs="Arial"/>
                <w:sz w:val="18"/>
                <w:szCs w:val="18"/>
                <w:lang w:val="en-US"/>
              </w:rPr>
              <w:t xml:space="preserve">Web applications (e-mail, VoIP, P2P) and parallel computing. Introduction to HTML and HTML5 language, </w:t>
            </w:r>
            <w:proofErr w:type="spellStart"/>
            <w:r>
              <w:rPr>
                <w:rFonts w:ascii="Arial" w:hAnsi="Arial" w:cs="Arial"/>
                <w:sz w:val="18"/>
                <w:szCs w:val="18"/>
                <w:lang w:val="en-US"/>
              </w:rPr>
              <w:t>pagerank</w:t>
            </w:r>
            <w:proofErr w:type="spellEnd"/>
            <w:r>
              <w:rPr>
                <w:rFonts w:ascii="Arial" w:hAnsi="Arial" w:cs="Arial"/>
                <w:sz w:val="18"/>
                <w:szCs w:val="18"/>
                <w:lang w:val="en-US"/>
              </w:rPr>
              <w:t xml:space="preserve"> algorithms.</w:t>
            </w:r>
          </w:p>
          <w:p w:rsidR="00B63240" w:rsidRDefault="00485E8A">
            <w:pPr>
              <w:pStyle w:val="Nessunaspaziatura"/>
              <w:rPr>
                <w:rFonts w:ascii="Arial" w:hAnsi="Arial" w:cs="Arial"/>
                <w:sz w:val="18"/>
                <w:szCs w:val="18"/>
                <w:lang w:val="en-US"/>
              </w:rPr>
            </w:pPr>
            <w:r>
              <w:rPr>
                <w:rFonts w:ascii="Arial" w:hAnsi="Arial" w:cs="Arial"/>
                <w:sz w:val="18"/>
                <w:szCs w:val="18"/>
                <w:lang w:val="en-US"/>
              </w:rPr>
              <w:lastRenderedPageBreak/>
              <w:t>Databases with references to Boolean logic and truth tables.</w:t>
            </w:r>
          </w:p>
          <w:p w:rsidR="00B63240" w:rsidRDefault="00485E8A">
            <w:pPr>
              <w:pStyle w:val="Nessunaspaziatura"/>
              <w:rPr>
                <w:rFonts w:ascii="Arial" w:hAnsi="Arial" w:cs="Arial"/>
                <w:sz w:val="18"/>
                <w:szCs w:val="18"/>
                <w:lang w:val="en-US"/>
              </w:rPr>
            </w:pPr>
            <w:r>
              <w:rPr>
                <w:rFonts w:ascii="Arial" w:hAnsi="Arial" w:cs="Arial"/>
                <w:sz w:val="18"/>
                <w:szCs w:val="18"/>
                <w:lang w:val="en-US"/>
              </w:rPr>
              <w:t>Privacy and computer security, history of cryptography.</w:t>
            </w:r>
          </w:p>
          <w:p w:rsidR="00B63240" w:rsidRDefault="00B63240">
            <w:pPr>
              <w:rPr>
                <w:rFonts w:ascii="Arial" w:hAnsi="Arial" w:cs="Arial"/>
                <w:b/>
                <w:bCs/>
                <w:sz w:val="18"/>
                <w:szCs w:val="18"/>
                <w:lang w:val="en-US"/>
              </w:rPr>
            </w:pPr>
          </w:p>
          <w:p w:rsidR="00B63240" w:rsidRDefault="00B63240">
            <w:pPr>
              <w:pStyle w:val="Default"/>
              <w:rPr>
                <w:sz w:val="18"/>
                <w:szCs w:val="18"/>
                <w:lang w:val="en-US"/>
              </w:rPr>
            </w:pPr>
          </w:p>
        </w:tc>
      </w:tr>
    </w:tbl>
    <w:p w:rsidR="00B63240" w:rsidRDefault="00B63240">
      <w:pPr>
        <w:rPr>
          <w:rFonts w:ascii="Arial" w:hAnsi="Arial" w:cs="Arial"/>
          <w:b/>
          <w:sz w:val="18"/>
          <w:szCs w:val="18"/>
          <w:lang w:val="en-US"/>
        </w:rPr>
      </w:pPr>
    </w:p>
    <w:p w:rsidR="00B63240" w:rsidRDefault="00485E8A">
      <w:pPr>
        <w:rPr>
          <w:rFonts w:ascii="Arial" w:hAnsi="Arial" w:cs="Arial"/>
          <w:sz w:val="18"/>
          <w:szCs w:val="18"/>
        </w:rPr>
      </w:pPr>
      <w:r>
        <w:rPr>
          <w:rFonts w:ascii="Arial" w:hAnsi="Arial" w:cs="Arial"/>
          <w:b/>
          <w:sz w:val="18"/>
          <w:szCs w:val="18"/>
        </w:rPr>
        <w:t>Modalità di accertamento del profitto</w:t>
      </w:r>
      <w:r>
        <w:rPr>
          <w:rFonts w:ascii="Arial" w:hAnsi="Arial" w:cs="Arial"/>
          <w:sz w:val="18"/>
          <w:szCs w:val="18"/>
        </w:rPr>
        <w:t>: Esame</w:t>
      </w:r>
    </w:p>
    <w:sectPr w:rsidR="00B63240">
      <w:pgSz w:w="11906" w:h="16838"/>
      <w:pgMar w:top="1416" w:right="1133" w:bottom="1133" w:left="1133" w:header="0" w:footer="0" w:gutter="0"/>
      <w:pgBorders w:offsetFrom="page">
        <w:top w:val="single" w:sz="4" w:space="24" w:color="000000"/>
        <w:left w:val="single" w:sz="4" w:space="24" w:color="000000"/>
        <w:bottom w:val="single" w:sz="4" w:space="24" w:color="000000"/>
        <w:right w:val="single" w:sz="4" w:space="24" w:color="000000"/>
      </w:pgBorders>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Helvetica;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6D18"/>
    <w:multiLevelType w:val="multilevel"/>
    <w:tmpl w:val="E9F288F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3123E3C"/>
    <w:multiLevelType w:val="multilevel"/>
    <w:tmpl w:val="7B0054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24B50ED"/>
    <w:multiLevelType w:val="multilevel"/>
    <w:tmpl w:val="9FA0318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240"/>
    <w:rsid w:val="00055063"/>
    <w:rsid w:val="000A7C1E"/>
    <w:rsid w:val="0028717F"/>
    <w:rsid w:val="00485E8A"/>
    <w:rsid w:val="00B63240"/>
    <w:rsid w:val="00F179D5"/>
    <w:rsid w:val="00F3766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95F2"/>
  <w15:docId w15:val="{1CF6E916-2E5F-4C43-A7AD-508902D8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7E54"/>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B701B4"/>
    <w:rPr>
      <w:color w:val="0000FF" w:themeColor="hyperlink"/>
      <w:u w:val="single"/>
    </w:rPr>
  </w:style>
  <w:style w:type="character" w:customStyle="1" w:styleId="UnresolvedMention">
    <w:name w:val="Unresolved Mention"/>
    <w:basedOn w:val="Carpredefinitoparagrafo"/>
    <w:uiPriority w:val="99"/>
    <w:semiHidden/>
    <w:unhideWhenUsed/>
    <w:qFormat/>
    <w:rsid w:val="00D9618E"/>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3C50D7"/>
    <w:rPr>
      <w:rFonts w:ascii="Segoe UI" w:hAnsi="Segoe UI" w:cs="Segoe UI"/>
      <w:sz w:val="18"/>
      <w:szCs w:val="18"/>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uiPriority w:val="99"/>
    <w:qFormat/>
    <w:rsid w:val="00A13B01"/>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qFormat/>
    <w:rsid w:val="009115CC"/>
    <w:pPr>
      <w:spacing w:beforeAutospacing="1" w:afterAutospacing="1" w:line="240" w:lineRule="auto"/>
    </w:pPr>
    <w:rPr>
      <w:rFonts w:ascii="Times New Roman" w:eastAsia="Times New Roman" w:hAnsi="Times New Roman" w:cs="Times New Roman"/>
      <w:sz w:val="24"/>
      <w:szCs w:val="24"/>
    </w:rPr>
  </w:style>
  <w:style w:type="paragraph" w:styleId="Nessunaspaziatura">
    <w:name w:val="No Spacing"/>
    <w:uiPriority w:val="1"/>
    <w:qFormat/>
    <w:rsid w:val="002C6521"/>
  </w:style>
  <w:style w:type="paragraph" w:styleId="Testofumetto">
    <w:name w:val="Balloon Text"/>
    <w:basedOn w:val="Normale"/>
    <w:link w:val="TestofumettoCarattere"/>
    <w:uiPriority w:val="99"/>
    <w:semiHidden/>
    <w:unhideWhenUsed/>
    <w:qFormat/>
    <w:rsid w:val="003C50D7"/>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lomena.loffredo@unin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1550</Words>
  <Characters>8835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Utente</cp:lastModifiedBy>
  <cp:revision>10</cp:revision>
  <cp:lastPrinted>2017-11-20T09:15:00Z</cp:lastPrinted>
  <dcterms:created xsi:type="dcterms:W3CDTF">2020-10-03T06:04:00Z</dcterms:created>
  <dcterms:modified xsi:type="dcterms:W3CDTF">2021-01-20T08:30:00Z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