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D2" w:rsidRDefault="005D0B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MEDICINA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CLINICA (C4)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Patologia Clinica. (2) Otorinolaringoiatria (3) Medicina Interna 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C.I. B2  Patologia e Medicina 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Patologia clinica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Clinical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pathology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Nella </w:t>
      </w:r>
      <w:proofErr w:type="spellStart"/>
      <w:r>
        <w:rPr>
          <w:rFonts w:ascii="Arial" w:hAnsi="Arial" w:cs="Arial"/>
          <w:b/>
          <w:sz w:val="18"/>
          <w:szCs w:val="18"/>
        </w:rPr>
        <w:t>Prevete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</w:t>
      </w:r>
      <w:r>
        <w:rPr>
          <w:rFonts w:ascii="Arial" w:hAnsi="Arial" w:cs="Arial"/>
          <w:b/>
          <w:sz w:val="18"/>
          <w:szCs w:val="18"/>
        </w:rPr>
        <w:t>il:nella.prevete@unina.it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081/7464213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05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9F31D2" w:rsidRDefault="005D0B9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F31D2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D2" w:rsidRDefault="005D0B93">
            <w:pPr>
              <w:pStyle w:val="Defaul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Lo studente dovrà aver acquisito le nozioni fondamentali per la valutazione critica e l’interpretazione dei risultati delle principali indagini diagn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ostiche di laboratorio nonché dimostrare di avere la padronanza concettuale nelle diverse fasi analitiche e di conoscere le principali metodologie diagnostiche e la loro rilevanza clinica. </w:t>
            </w:r>
            <w:r>
              <w:rPr>
                <w:rStyle w:val="Enfasigrassetto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  <w:p w:rsidR="009F31D2" w:rsidRDefault="009F31D2">
            <w:pPr>
              <w:pStyle w:val="Default"/>
              <w:rPr>
                <w:sz w:val="18"/>
                <w:szCs w:val="18"/>
              </w:rPr>
            </w:pPr>
          </w:p>
        </w:tc>
      </w:tr>
      <w:tr w:rsidR="009F31D2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F31D2" w:rsidRDefault="009F31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1D2" w:rsidRDefault="005D0B9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F31D2" w:rsidRDefault="009F31D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9F31D2" w:rsidRDefault="005D0B9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="Times New Roman"/>
          <w:b/>
          <w:bCs/>
          <w:sz w:val="18"/>
          <w:szCs w:val="18"/>
        </w:rPr>
        <w:t xml:space="preserve">Le indagini di laboratorio nella diagnostica </w:t>
      </w:r>
      <w:r>
        <w:rPr>
          <w:rFonts w:eastAsia="Times New Roman"/>
          <w:b/>
          <w:bCs/>
          <w:sz w:val="18"/>
          <w:szCs w:val="18"/>
        </w:rPr>
        <w:t>endocrinologica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</w:t>
      </w:r>
      <w:r>
        <w:rPr>
          <w:rFonts w:ascii="Arial" w:hAnsi="Arial" w:cs="Arial"/>
          <w:color w:val="000000"/>
          <w:sz w:val="18"/>
          <w:szCs w:val="18"/>
        </w:rPr>
        <w:t>ertiroidismo, tiroiditi. Ruolo del laboratorio nel gozzo endemico 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>
        <w:rPr>
          <w:rFonts w:ascii="Arial" w:hAnsi="Arial" w:cs="Arial"/>
          <w:color w:val="000000"/>
          <w:sz w:val="18"/>
          <w:szCs w:val="18"/>
        </w:rPr>
        <w:t>Cenni di fisiologia del san</w:t>
      </w:r>
      <w:r>
        <w:rPr>
          <w:rFonts w:ascii="Arial" w:hAnsi="Arial" w:cs="Arial"/>
          <w:color w:val="000000"/>
          <w:sz w:val="18"/>
          <w:szCs w:val="18"/>
        </w:rPr>
        <w:t>gue Esame emocromocitometrico; VES Approccio laboratoristico alle anemie  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</w:t>
      </w:r>
      <w:r>
        <w:rPr>
          <w:rFonts w:ascii="Arial" w:hAnsi="Arial" w:cs="Arial"/>
          <w:color w:val="000000"/>
          <w:sz w:val="18"/>
          <w:szCs w:val="18"/>
        </w:rPr>
        <w:t>boratorio per le reazioni di ipersensibilità, Artrite reumatoide, Lupus Eritematoso Sistemico 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>
        <w:rPr>
          <w:rFonts w:ascii="Arial" w:hAnsi="Arial" w:cs="Arial"/>
          <w:color w:val="000000"/>
          <w:sz w:val="18"/>
          <w:szCs w:val="18"/>
        </w:rPr>
        <w:t> Meccanismi Diagnostica </w:t>
      </w:r>
      <w:r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>
        <w:rPr>
          <w:rFonts w:ascii="Arial" w:hAnsi="Arial" w:cs="Arial"/>
          <w:color w:val="000000"/>
          <w:sz w:val="18"/>
          <w:szCs w:val="18"/>
        </w:rPr>
        <w:t> Diagnostica </w:t>
      </w:r>
      <w:r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F31D2" w:rsidRDefault="009F31D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pituitary hormones: diagnostic significance of GH, PRL, TSH, FSH, LH, ACTH.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Diabetes mellitus Classification of diabetes mellitus and other forms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of impaired glucose tolerance (ADF)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autoimmune diseases The main autoimmune diseases, Laborat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ory approach to the main autoimmune diseases Laboratory investigations for hypersensitivity reactions, Rheumatoid arthritis, Systemic Lupus Erythematosus </w:t>
      </w: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9F31D2" w:rsidRDefault="009F31D2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5D0B93" w:rsidRDefault="005D0B93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INSEGNA</w:t>
      </w:r>
      <w:r>
        <w:rPr>
          <w:rFonts w:ascii="Arial" w:hAnsi="Arial" w:cs="Arial"/>
          <w:b/>
          <w:sz w:val="18"/>
          <w:szCs w:val="18"/>
        </w:rPr>
        <w:t>MENTO (2): Otorinolaringoiatria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5D0B93" w:rsidRDefault="005D0B93" w:rsidP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</w:t>
      </w:r>
      <w:r w:rsidRPr="005D0B9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Elena Cantone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hyperlink r:id="rId4" w:history="1">
        <w:r w:rsidRPr="00E720F7">
          <w:rPr>
            <w:rStyle w:val="Collegamentoipertestuale"/>
            <w:rFonts w:ascii="Arial" w:hAnsi="Arial" w:cs="Arial"/>
            <w:b/>
            <w:sz w:val="18"/>
            <w:szCs w:val="18"/>
          </w:rPr>
          <w:t>elena.cantone@unina.it</w:t>
        </w:r>
      </w:hyperlink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</w:p>
    <w:p w:rsidR="005D0B93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D0B93">
        <w:rPr>
          <w:b/>
        </w:rPr>
        <w:t>Antonella</w:t>
      </w:r>
      <w:r w:rsidRPr="005D0B93">
        <w:rPr>
          <w:b/>
        </w:rPr>
        <w:t xml:space="preserve"> </w:t>
      </w:r>
      <w:r w:rsidRPr="005D0B93">
        <w:rPr>
          <w:b/>
        </w:rPr>
        <w:t>Di Lullo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email:    </w:t>
      </w:r>
      <w:hyperlink r:id="rId5" w:history="1">
        <w:r w:rsidRPr="00E720F7">
          <w:rPr>
            <w:rStyle w:val="Collegamentoipertestuale"/>
            <w:rFonts w:ascii="Arial" w:hAnsi="Arial" w:cs="Arial"/>
            <w:b/>
            <w:sz w:val="18"/>
            <w:szCs w:val="18"/>
          </w:rPr>
          <w:t>antonellamiriam.dilullo@unina.it</w:t>
        </w:r>
      </w:hyperlink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ab/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MED/31  </w:t>
      </w:r>
      <w:r>
        <w:rPr>
          <w:rFonts w:ascii="Arial" w:hAnsi="Arial" w:cs="Arial"/>
          <w:sz w:val="18"/>
          <w:szCs w:val="18"/>
        </w:rPr>
        <w:tab/>
        <w:t>CFU: 3</w:t>
      </w:r>
    </w:p>
    <w:p w:rsidR="009F31D2" w:rsidRDefault="005D0B9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</w:t>
      </w:r>
      <w:r>
        <w:rPr>
          <w:rFonts w:ascii="Arial" w:hAnsi="Arial" w:cs="Arial"/>
          <w:b/>
          <w:sz w:val="18"/>
          <w:szCs w:val="18"/>
        </w:rPr>
        <w:t xml:space="preserve">endimento Attesi </w:t>
      </w:r>
    </w:p>
    <w:p w:rsidR="009F31D2" w:rsidRDefault="005D0B9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F31D2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D2" w:rsidRDefault="005D0B93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9F31D2" w:rsidRDefault="009F31D2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Anatomia della laringe e della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faringe</w:t>
            </w:r>
          </w:p>
          <w:p w:rsidR="009F31D2" w:rsidRDefault="005D0B93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Miringoplastica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9F31D2" w:rsidRDefault="009F31D2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9F31D2" w:rsidRDefault="005D0B93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</w:t>
            </w:r>
            <w:r>
              <w:rPr>
                <w:b/>
                <w:lang w:val="en-US"/>
              </w:rPr>
              <w:t xml:space="preserve">ents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Otosclerosis</w:t>
            </w:r>
            <w:proofErr w:type="spellEnd"/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9F31D2" w:rsidRDefault="009F31D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F31D2" w:rsidRDefault="005D0B9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Medicina interna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</w:t>
      </w:r>
      <w:r>
        <w:rPr>
          <w:rFonts w:ascii="Arial" w:hAnsi="Arial" w:cs="Arial"/>
          <w:sz w:val="18"/>
          <w:szCs w:val="18"/>
        </w:rPr>
        <w:t>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 Giovanni Di </w:t>
      </w:r>
      <w:proofErr w:type="spellStart"/>
      <w:r>
        <w:rPr>
          <w:rFonts w:ascii="Arial" w:hAnsi="Arial" w:cs="Arial"/>
          <w:b/>
          <w:sz w:val="18"/>
          <w:szCs w:val="18"/>
        </w:rPr>
        <w:t>Minno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email:giovanni.diminno@unina.it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6">
        <w:r>
          <w:rPr>
            <w:rStyle w:val="CollegamentoInternet"/>
            <w:rFonts w:ascii="Arial" w:hAnsi="Arial" w:cs="Arial"/>
            <w:b/>
            <w:sz w:val="18"/>
            <w:szCs w:val="18"/>
          </w:rPr>
          <w:t>Tel:081/7462060</w:t>
        </w:r>
      </w:hyperlink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Docente:  </w:t>
      </w:r>
      <w:proofErr w:type="spellStart"/>
      <w:r>
        <w:rPr>
          <w:b/>
        </w:rPr>
        <w:t>Iannuzzo</w:t>
      </w:r>
      <w:proofErr w:type="spellEnd"/>
      <w:proofErr w:type="gramEnd"/>
      <w:r>
        <w:rPr>
          <w:b/>
        </w:rPr>
        <w:t xml:space="preserve"> Gabriella                    email: gabriella.iannuzzo@unina</w:t>
      </w:r>
      <w:r>
        <w:rPr>
          <w:b/>
        </w:rPr>
        <w:t>.it</w:t>
      </w:r>
    </w:p>
    <w:p w:rsidR="009F31D2" w:rsidRDefault="005D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9F31D2" w:rsidRDefault="005D0B9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F31D2" w:rsidRDefault="005D0B93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F31D2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D2" w:rsidRDefault="005D0B9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9F31D2" w:rsidRDefault="005D0B9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9F31D2" w:rsidRDefault="005D0B9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9F31D2" w:rsidRDefault="005D0B9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9F31D2" w:rsidRDefault="005D0B9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4)Ghiandole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endocrine</w:t>
            </w:r>
          </w:p>
          <w:p w:rsidR="009F31D2" w:rsidRDefault="005D0B9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9F31D2" w:rsidRDefault="009F31D2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9F31D2" w:rsidRDefault="005D0B9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Contents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Kidney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9F31D2" w:rsidRDefault="005D0B9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F31D2" w:rsidRDefault="009F31D2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F31D2" w:rsidRDefault="009F31D2">
      <w:pPr>
        <w:rPr>
          <w:rFonts w:ascii="Arial" w:hAnsi="Arial" w:cs="Arial"/>
          <w:b/>
          <w:sz w:val="18"/>
          <w:szCs w:val="18"/>
          <w:lang w:val="en-US"/>
        </w:rPr>
      </w:pPr>
    </w:p>
    <w:p w:rsidR="009F31D2" w:rsidRDefault="005D0B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9F31D2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D2"/>
    <w:rsid w:val="005D0B93"/>
    <w:rsid w:val="009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1D31"/>
  <w15:docId w15:val="{F75343DD-C3B6-4449-BE96-8B8D5C4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261AA1"/>
  </w:style>
  <w:style w:type="character" w:styleId="Collegamentoipertestuale">
    <w:name w:val="Hyperlink"/>
    <w:basedOn w:val="Carpredefinitoparagrafo"/>
    <w:uiPriority w:val="99"/>
    <w:unhideWhenUsed/>
    <w:rsid w:val="005D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1/7462060" TargetMode="External"/><Relationship Id="rId5" Type="http://schemas.openxmlformats.org/officeDocument/2006/relationships/hyperlink" Target="mailto:antonellamiriam.dilullo@unina.it" TargetMode="External"/><Relationship Id="rId4" Type="http://schemas.openxmlformats.org/officeDocument/2006/relationships/hyperlink" Target="mailto:elena.canton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8</cp:revision>
  <cp:lastPrinted>2017-11-20T09:15:00Z</cp:lastPrinted>
  <dcterms:created xsi:type="dcterms:W3CDTF">2019-11-04T09:10:00Z</dcterms:created>
  <dcterms:modified xsi:type="dcterms:W3CDTF">2020-12-02T12:03:00Z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