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PROGRAMMA DI STATISTICA MEDICA PER IL CORSO DI LAUREA TRIENNALE</w:t>
      </w:r>
    </w:p>
    <w:p>
      <w:pPr>
        <w:pStyle w:val="Normal"/>
        <w:jc w:val="center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jc w:val="center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TECNICO DI LABORATORIO BIOMEDICO</w:t>
      </w:r>
    </w:p>
    <w:p>
      <w:pPr>
        <w:pStyle w:val="Normal"/>
        <w:jc w:val="center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Fonti di dati. Fasi di una indagine statistica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Definizione di variabile, tipo di variabili. Scale di misura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Costruire una distribuzione di frequenza, la formula di Sturges, tabella ed istogramma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Sintesi dei dati: indici di tendenza centrale, indici di dispersione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Uso dei grafici: istogramma, diagramma a barre, diagramma a torta, scatter plot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Concetti base di probabilità. Distribuzioni di probabilità: distribuzione di Gauss, distribuzione binomiale, distribuzione di Poisson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Stime di intervallo. Intervallo di confidenza per una media, intervallo di confidenza per una proporzione.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Verifica di ipotesi. Concetti generali: ipotesi nulla ed ipotesi alternativa, errore di I tipo ed errore di II tipo.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Test di verifica di ipotesi: test z, test t-student, test chi-quadro.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Correlazione. Coefficiente di correlazione di Pearson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Regressione. Stima della retta di regressione, significato del coefficiente di regressione, coefficiente di determinazione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Carte di controllo. Costruzione di una carta di controllo per le singole osservazioni. Carta di controllo media e range. Carta di controllo per attributi.</w:t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</w:r>
    </w:p>
    <w:p>
      <w:pPr>
        <w:pStyle w:val="Normal"/>
        <w:rPr>
          <w:rFonts w:cs="sans-serif;Arial" w:ascii="sans-serif;Arial" w:hAnsi="sans-serif;Arial"/>
          <w:sz w:val="30"/>
        </w:rPr>
      </w:pPr>
      <w:r>
        <w:rPr>
          <w:rFonts w:cs="sans-serif;Arial" w:ascii="sans-serif;Arial" w:hAnsi="sans-serif;Arial"/>
          <w:sz w:val="30"/>
        </w:rPr>
        <w:t>Efficacia di un test. Sensibilità, specificità, valori predittivi. Cenni alle curve ROC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</w:pPr>
    <w:rPr>
      <w:rFonts w:ascii="Liberation Serif;Times New Roman" w:hAnsi="Liberation Serif;Times New Roman" w:eastAsia="Droid Sans Fallback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2016-02-09T12:14:07Z</dcterms:created>
  <dc:language>it-IT</dc:language>
  <cp:revision>0</cp:revision>
</cp:coreProperties>
</file>