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39" w:rsidRDefault="005B222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PATOLOGIA E MEDICINA (B2)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 (1) Medicina Interna (2) Patologia Generale (3) Anatomia Patologica (4) Genetica Medica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C.I. A2 Scienze </w:t>
      </w:r>
      <w:proofErr w:type="spellStart"/>
      <w:r>
        <w:rPr>
          <w:rFonts w:ascii="Arial" w:hAnsi="Arial" w:cs="Arial"/>
          <w:sz w:val="18"/>
          <w:szCs w:val="18"/>
        </w:rPr>
        <w:t>Morfofunzionali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667139" w:rsidRDefault="00667139">
      <w:pPr>
        <w:rPr>
          <w:rFonts w:ascii="Arial" w:hAnsi="Arial" w:cs="Arial"/>
          <w:sz w:val="18"/>
          <w:szCs w:val="18"/>
        </w:rPr>
      </w:pP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(1): Medicina Interna 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Internal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Medicine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Docente:</w:t>
      </w:r>
      <w:r>
        <w:rPr>
          <w:rFonts w:ascii="Arial" w:hAnsi="Arial" w:cs="Arial"/>
          <w:b/>
          <w:sz w:val="18"/>
          <w:szCs w:val="18"/>
        </w:rPr>
        <w:t xml:space="preserve">  Domenico </w:t>
      </w:r>
      <w:proofErr w:type="spellStart"/>
      <w:r>
        <w:rPr>
          <w:rFonts w:ascii="Arial" w:hAnsi="Arial" w:cs="Arial"/>
          <w:b/>
          <w:sz w:val="18"/>
          <w:szCs w:val="18"/>
        </w:rPr>
        <w:t>Rendina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email:domenico.rendina@unina.it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ab/>
        <w:t xml:space="preserve">Tel.: 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MED/09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667139" w:rsidRDefault="005B222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67139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667139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5B222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conoscere le  nozioni cliniche, con particolare riferimento alle malattie cardiocircolatorie e dis</w:t>
            </w:r>
            <w:r>
              <w:rPr>
                <w:iCs/>
                <w:sz w:val="18"/>
                <w:szCs w:val="18"/>
              </w:rPr>
              <w:t xml:space="preserve">metaboliche, di pertinenza delle patologie dell’apparato uditivo e vestibolare. </w:t>
            </w:r>
          </w:p>
          <w:p w:rsidR="005B2225" w:rsidRDefault="005B222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iCs/>
                <w:sz w:val="18"/>
                <w:szCs w:val="18"/>
              </w:rPr>
            </w:pP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Programma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Cardiopatia Ischemica (Epidemiologia, fisiopatologia, diagnosi e terapia)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Sindromi coronariche acute: angina instabile, infarto del miocardio (NSTEMI e STEMI).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Aterosclerosi e fattori di rischio cardiovascolare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Deficit cognitivo e Demenze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Insufficienza cardiaca diastolica e sistolica (Epidemiologia, fisiopatologia, diagnosi e terapia)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Ipertensione Arteriosa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Diabete Mellito (Epidemiologia, fisiopatologia, diagnosi e terapia)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>Complicanze micro-macro/</w:t>
            </w:r>
            <w:proofErr w:type="spellStart"/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>angiopatiche</w:t>
            </w:r>
            <w:proofErr w:type="spellEnd"/>
            <w:r w:rsidRPr="005B2225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Diabete Mellito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Ipoglicemie</w:t>
            </w:r>
            <w:proofErr w:type="spellEnd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Caduta</w:t>
            </w:r>
            <w:proofErr w:type="spellEnd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sincope</w:t>
            </w:r>
            <w:proofErr w:type="spellEnd"/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Contents</w:t>
            </w: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Ischemic heart disease (Epidemiology, pathophysiology, diagnosis and therapy)           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Acute coronary syndromes: unstable angina, myocardial infarction (NSTEMI and STEMI).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Atherosclerosis and cardiovascular risk factors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Cognitive deficit and dementia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Diastolic and systolic heart failure (Epidemiology, pathophysiology, diagnosis and therapy)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Hypertension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Diabetes Mellitus (Epidemiology, physiopathology, diagnosis and therapy)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Micro-macro / </w:t>
            </w:r>
            <w:proofErr w:type="spellStart"/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angiopathy</w:t>
            </w:r>
            <w:proofErr w:type="spellEnd"/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complications of Diabetes Mellitus</w:t>
            </w:r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hypoglycemia</w:t>
            </w:r>
            <w:proofErr w:type="spellEnd"/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Fall and </w:t>
            </w:r>
            <w:proofErr w:type="spellStart"/>
            <w:r w:rsidRPr="005B22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syncope</w:t>
            </w:r>
            <w:proofErr w:type="spellEnd"/>
          </w:p>
          <w:p w:rsidR="005B2225" w:rsidRPr="005B2225" w:rsidRDefault="005B2225" w:rsidP="005B22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5B2225" w:rsidRDefault="005B2225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667139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667139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667139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39" w:rsidRDefault="005B22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67139" w:rsidRDefault="00667139">
            <w:pPr>
              <w:pStyle w:val="Default"/>
              <w:rPr>
                <w:sz w:val="18"/>
                <w:szCs w:val="18"/>
              </w:rPr>
            </w:pPr>
          </w:p>
        </w:tc>
      </w:tr>
      <w:tr w:rsidR="00667139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667139" w:rsidRDefault="00667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7139" w:rsidRDefault="0066713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667139" w:rsidRDefault="005B2225">
      <w:pPr>
        <w:pStyle w:val="Normale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 Patologia Generale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r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Maurizio </w:t>
      </w:r>
      <w:proofErr w:type="spellStart"/>
      <w:r>
        <w:rPr>
          <w:rFonts w:ascii="Arial" w:hAnsi="Arial" w:cs="Arial"/>
          <w:b/>
          <w:sz w:val="18"/>
          <w:szCs w:val="18"/>
        </w:rPr>
        <w:t>Bifulco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email:maurizio.bifulco@unina.it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MED/04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667139" w:rsidRDefault="00667139">
      <w:pPr>
        <w:rPr>
          <w:rFonts w:ascii="Arial" w:hAnsi="Arial" w:cs="Arial"/>
          <w:sz w:val="18"/>
          <w:szCs w:val="18"/>
        </w:rPr>
      </w:pPr>
    </w:p>
    <w:p w:rsidR="00667139" w:rsidRDefault="005B222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67139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667139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5B2225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conoscenze basilari dei processi fondamentali della patologia generale: studio delle cause e dei meccanismi delle malattie </w:t>
            </w:r>
          </w:p>
        </w:tc>
      </w:tr>
      <w:tr w:rsidR="00667139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67139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67139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667139" w:rsidRDefault="005B2225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67139" w:rsidRDefault="005B2225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Classificazione </w:t>
            </w:r>
            <w:r>
              <w:rPr>
                <w:rFonts w:eastAsia="Times New Roman"/>
                <w:sz w:val="18"/>
                <w:szCs w:val="18"/>
              </w:rPr>
              <w:t>dei tumori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Infiammazione acuta e cronica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667139" w:rsidRDefault="005B2225">
            <w:pPr>
              <w:pBdr>
                <w:top w:val="single" w:sz="4" w:space="1" w:color="000000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667139" w:rsidRDefault="005B2225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Patologia Ipofisaria: nanismi e gigantismi </w:t>
            </w:r>
          </w:p>
          <w:p w:rsidR="00667139" w:rsidRDefault="00667139">
            <w:pPr>
              <w:pStyle w:val="Default"/>
              <w:rPr>
                <w:sz w:val="18"/>
                <w:szCs w:val="18"/>
              </w:rPr>
            </w:pP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Megaloblastic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anemia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667139" w:rsidRDefault="005B22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667139" w:rsidRDefault="00667139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667139" w:rsidRDefault="00667139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667139" w:rsidRDefault="005B2225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 Anatomia Patologica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</w:t>
      </w:r>
      <w:r>
        <w:rPr>
          <w:rFonts w:ascii="Arial" w:hAnsi="Arial" w:cs="Arial"/>
          <w:sz w:val="18"/>
          <w:szCs w:val="18"/>
        </w:rPr>
        <w:t>In Inglese</w:t>
      </w:r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Pathological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Anatomy</w:t>
      </w:r>
      <w:proofErr w:type="spellEnd"/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Docente:  Umberto </w:t>
      </w:r>
      <w:proofErr w:type="spellStart"/>
      <w:r>
        <w:rPr>
          <w:rFonts w:ascii="Arial" w:hAnsi="Arial" w:cs="Arial"/>
          <w:b/>
          <w:sz w:val="18"/>
          <w:szCs w:val="18"/>
        </w:rPr>
        <w:t>Malapelle</w:t>
      </w:r>
      <w:proofErr w:type="spellEnd"/>
      <w:r>
        <w:rPr>
          <w:rFonts w:ascii="Arial" w:hAnsi="Arial" w:cs="Arial"/>
          <w:b/>
          <w:sz w:val="18"/>
          <w:szCs w:val="18"/>
        </w:rPr>
        <w:t>/Elena Vigliar</w:t>
      </w:r>
      <w:r>
        <w:rPr>
          <w:rFonts w:ascii="Arial" w:hAnsi="Arial" w:cs="Arial"/>
          <w:b/>
          <w:sz w:val="18"/>
          <w:szCs w:val="18"/>
        </w:rPr>
        <w:tab/>
        <w:t xml:space="preserve"> 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6">
        <w:r>
          <w:rPr>
            <w:rStyle w:val="CollegamentoInternet"/>
            <w:rFonts w:ascii="Arial" w:hAnsi="Arial" w:cs="Arial"/>
            <w:sz w:val="18"/>
            <w:szCs w:val="18"/>
          </w:rPr>
          <w:t>umberto.malapelle@unina.it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hyperlink r:id="rId7">
        <w:r>
          <w:rPr>
            <w:rStyle w:val="CollegamentoInternet"/>
            <w:rFonts w:ascii="Arial" w:hAnsi="Arial" w:cs="Arial"/>
            <w:sz w:val="18"/>
            <w:szCs w:val="18"/>
          </w:rPr>
          <w:t>/elena.vigliar@unina.it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0817463435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667139" w:rsidRDefault="00667139">
      <w:pPr>
        <w:rPr>
          <w:rFonts w:ascii="Arial" w:hAnsi="Arial" w:cs="Arial"/>
          <w:b/>
          <w:sz w:val="18"/>
          <w:szCs w:val="18"/>
        </w:rPr>
      </w:pPr>
    </w:p>
    <w:p w:rsidR="00667139" w:rsidRDefault="005B222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67139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667139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5B2225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aver appreso gli elementi di base dell’</w:t>
            </w:r>
            <w:proofErr w:type="spellStart"/>
            <w:r>
              <w:rPr>
                <w:iCs/>
                <w:sz w:val="18"/>
                <w:szCs w:val="18"/>
              </w:rPr>
              <w:t>anatomo-patologia</w:t>
            </w:r>
            <w:proofErr w:type="spellEnd"/>
            <w:r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</w:tc>
      </w:tr>
      <w:tr w:rsidR="00667139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67139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67139" w:rsidRPr="005B2225">
        <w:trPr>
          <w:trHeight w:val="4512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667139" w:rsidRDefault="005B2225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67139" w:rsidRDefault="00667139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isposte cellulari a stress e insulti tossici: adattamento, danno e morte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L’Anatomia Patologica delle neo</w:t>
            </w:r>
            <w:r>
              <w:rPr>
                <w:rFonts w:ascii="Arial" w:hAnsi="Arial" w:cs="Arial"/>
                <w:sz w:val="18"/>
                <w:szCs w:val="18"/>
              </w:rPr>
              <w:t>plasie maligne</w:t>
            </w:r>
          </w:p>
          <w:p w:rsidR="00667139" w:rsidRDefault="0066713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67139" w:rsidRDefault="005B222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667139" w:rsidRDefault="005B2225">
            <w:pPr>
              <w:pStyle w:val="Nessunaspaziatura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alignant Neoplasms</w:t>
            </w:r>
          </w:p>
        </w:tc>
      </w:tr>
    </w:tbl>
    <w:p w:rsidR="00667139" w:rsidRDefault="005B2225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(4):  Genetica Medica</w:t>
      </w:r>
      <w:bookmarkStart w:id="0" w:name="_GoBack"/>
      <w:bookmarkEnd w:id="0"/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</w:t>
      </w:r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Docente: </w:t>
      </w:r>
      <w:proofErr w:type="spellStart"/>
      <w:r>
        <w:rPr>
          <w:rFonts w:ascii="Arial" w:hAnsi="Arial" w:cs="Arial"/>
          <w:b/>
          <w:sz w:val="18"/>
          <w:szCs w:val="18"/>
        </w:rPr>
        <w:t>Fraldi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Alessandro  </w:t>
      </w:r>
      <w:r>
        <w:rPr>
          <w:rFonts w:ascii="Arial" w:hAnsi="Arial" w:cs="Arial"/>
          <w:b/>
          <w:sz w:val="18"/>
          <w:szCs w:val="18"/>
        </w:rPr>
        <w:tab/>
        <w:t>email: fraldi@tigem.it</w:t>
      </w:r>
      <w:r>
        <w:rPr>
          <w:rFonts w:ascii="Arial" w:hAnsi="Arial" w:cs="Arial"/>
          <w:b/>
          <w:sz w:val="18"/>
          <w:szCs w:val="18"/>
        </w:rPr>
        <w:tab/>
        <w:t xml:space="preserve">Tel:081/ </w:t>
      </w:r>
      <w:r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667139" w:rsidRDefault="005B22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MED/03  </w:t>
      </w:r>
      <w:r>
        <w:rPr>
          <w:rFonts w:ascii="Arial" w:hAnsi="Arial" w:cs="Arial"/>
          <w:sz w:val="18"/>
          <w:szCs w:val="18"/>
        </w:rPr>
        <w:tab/>
        <w:t>CFU: 1</w:t>
      </w:r>
    </w:p>
    <w:p w:rsidR="00667139" w:rsidRDefault="005B2225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67139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667139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67139" w:rsidRDefault="005B2225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conoscere basilari della genetica.  </w:t>
            </w:r>
          </w:p>
        </w:tc>
      </w:tr>
      <w:tr w:rsidR="00667139" w:rsidRPr="005B2225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39" w:rsidRDefault="0066713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667139" w:rsidRDefault="005B2225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67139" w:rsidRDefault="00667139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667139" w:rsidRDefault="005B2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La traduzione. La scoperta del codice genetico. Il codone. Le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triplette di inizio e di fine.</w:t>
            </w:r>
          </w:p>
          <w:p w:rsidR="00667139" w:rsidRDefault="005B2225">
            <w:pPr>
              <w:pStyle w:val="Rientrocorpodeltesto2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667139" w:rsidRDefault="005B2225">
            <w:pPr>
              <w:pStyle w:val="Rientrocorpodeltesto2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Variabilita’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genetica. Le leggi di Mendel. Il concetto di locus ge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netico e di allele. </w:t>
            </w:r>
          </w:p>
          <w:p w:rsidR="00667139" w:rsidRDefault="005B2225">
            <w:pPr>
              <w:pStyle w:val="Titolo9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Ereditarieta’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 mendeliana nell’uomo. L’albero genealogico. Caratteristiche principali delle malattie autosomiche dominanti, autosomiche recessive e X-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linked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>. Eccezioni alle leggi di Mendel, malattie mitocondriali, malattie da impr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inting, malattie da triplette. </w:t>
            </w:r>
          </w:p>
          <w:p w:rsidR="00667139" w:rsidRDefault="005B2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667139" w:rsidRDefault="005B2225">
            <w:pPr>
              <w:pStyle w:val="Titolo2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Mutazioni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test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genetico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667139" w:rsidRDefault="005B2225">
            <w:pPr>
              <w:pStyle w:val="Titolo2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667139" w:rsidRDefault="00667139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139" w:rsidRDefault="005B222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DNA and chromoso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mes. The concept of gene. Gene structure. The transcription. Splicing. Translation. The discovery of the genetic code. The codon. The start and end triplets.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Examples of autosomal and sex chromosome aberrations.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Genetic variability. The laws of Mendel. The concept of genetic locus and allele. 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• Monogenic transmission I. Mendelian inheritance in humans. The genealogical tree. Main features of autosomal domin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ant, autosomal recessive and X-linked diseases. Exceptions to Mendel's laws, mitochondrial diseases, imprinting diseases, triplet diseases.</w:t>
            </w:r>
          </w:p>
          <w:p w:rsidR="00667139" w:rsidRDefault="005B222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II. Genotype-phenotype correlations. Incomplete penetrance, variable expressivity, new mut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ations.</w:t>
            </w:r>
          </w:p>
          <w:p w:rsidR="00667139" w:rsidRDefault="005B2225">
            <w:pPr>
              <w:pStyle w:val="Nessunaspaziatura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• Mutations and genetic testing. • Diagnostic tools in Medical Genetics.</w:t>
            </w:r>
          </w:p>
        </w:tc>
      </w:tr>
    </w:tbl>
    <w:p w:rsidR="00667139" w:rsidRDefault="00667139">
      <w:pPr>
        <w:rPr>
          <w:rFonts w:ascii="Arial" w:hAnsi="Arial" w:cs="Arial"/>
          <w:b/>
          <w:sz w:val="18"/>
          <w:szCs w:val="18"/>
          <w:lang w:val="en-US"/>
        </w:rPr>
      </w:pPr>
    </w:p>
    <w:p w:rsidR="00667139" w:rsidRDefault="005B22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667139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AA2"/>
    <w:multiLevelType w:val="multilevel"/>
    <w:tmpl w:val="17465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19075A"/>
    <w:multiLevelType w:val="multilevel"/>
    <w:tmpl w:val="5434D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39"/>
    <w:rsid w:val="005B2225"/>
    <w:rsid w:val="00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EC6F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qFormat/>
    <w:rsid w:val="00EC6F71"/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C6F71"/>
    <w:rPr>
      <w:rFonts w:ascii="Times" w:eastAsia="Times" w:hAnsi="Times" w:cs="Times New Roman"/>
      <w:sz w:val="24"/>
      <w:szCs w:val="20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3F27EC"/>
  </w:style>
  <w:style w:type="paragraph" w:styleId="Rientrocorpodeltesto2">
    <w:name w:val="Body Text Indent 2"/>
    <w:basedOn w:val="Normale"/>
    <w:link w:val="Rientrocorpodeltesto2Carattere"/>
    <w:qFormat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EC6F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qFormat/>
    <w:rsid w:val="00EC6F71"/>
    <w:rPr>
      <w:rFonts w:ascii="Times New Roman" w:eastAsia="Times New Roman" w:hAnsi="Times New Roman" w:cs="Times New Roman"/>
      <w:b/>
      <w:color w:val="008000"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C6F71"/>
    <w:rPr>
      <w:rFonts w:ascii="Times" w:eastAsia="Times" w:hAnsi="Times" w:cs="Times New Roman"/>
      <w:sz w:val="24"/>
      <w:szCs w:val="20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3F27EC"/>
  </w:style>
  <w:style w:type="paragraph" w:styleId="Rientrocorpodeltesto2">
    <w:name w:val="Body Text Indent 2"/>
    <w:basedOn w:val="Normale"/>
    <w:link w:val="Rientrocorpodeltesto2Carattere"/>
    <w:qFormat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/elena.vigliar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berto.malapelle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961</Words>
  <Characters>5484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</cp:revision>
  <cp:lastPrinted>2017-11-20T09:15:00Z</cp:lastPrinted>
  <dcterms:created xsi:type="dcterms:W3CDTF">2019-11-04T08:55:00Z</dcterms:created>
  <dcterms:modified xsi:type="dcterms:W3CDTF">2021-01-07T10:39:00Z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