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1A54EC">
        <w:rPr>
          <w:rFonts w:ascii="Arial" w:hAnsi="Arial" w:cs="Arial"/>
          <w:b/>
          <w:sz w:val="18"/>
          <w:szCs w:val="18"/>
        </w:rPr>
        <w:t>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r w:rsidR="001A54EC">
        <w:rPr>
          <w:rFonts w:ascii="Arial" w:hAnsi="Arial" w:cs="Arial"/>
          <w:b/>
          <w:sz w:val="18"/>
          <w:szCs w:val="18"/>
        </w:rPr>
        <w:t>Audioprotesiche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8B3C1D">
        <w:rPr>
          <w:rFonts w:ascii="Arial" w:hAnsi="Arial" w:cs="Arial"/>
          <w:b/>
          <w:sz w:val="18"/>
          <w:szCs w:val="18"/>
        </w:rPr>
        <w:t>AUDIOLOGIA E PSICOLOGIA</w:t>
      </w:r>
      <w:r w:rsidR="00EC394D">
        <w:rPr>
          <w:rFonts w:ascii="Arial" w:hAnsi="Arial" w:cs="Arial"/>
          <w:b/>
          <w:sz w:val="18"/>
          <w:szCs w:val="18"/>
        </w:rPr>
        <w:t xml:space="preserve"> (</w:t>
      </w:r>
      <w:r w:rsidR="008B3C1D">
        <w:rPr>
          <w:rFonts w:ascii="Arial" w:hAnsi="Arial" w:cs="Arial"/>
          <w:b/>
          <w:sz w:val="18"/>
          <w:szCs w:val="18"/>
        </w:rPr>
        <w:t>C1</w:t>
      </w:r>
      <w:r w:rsidR="00EC394D">
        <w:rPr>
          <w:rFonts w:ascii="Arial" w:hAnsi="Arial" w:cs="Arial"/>
          <w:b/>
          <w:sz w:val="18"/>
          <w:szCs w:val="18"/>
        </w:rPr>
        <w:t>)</w:t>
      </w:r>
      <w:r w:rsidR="00A027AB">
        <w:rPr>
          <w:rFonts w:ascii="Arial" w:hAnsi="Arial" w:cs="Arial"/>
          <w:b/>
          <w:sz w:val="18"/>
          <w:szCs w:val="18"/>
        </w:rPr>
        <w:tab/>
      </w:r>
      <w:r w:rsidR="00A027AB">
        <w:rPr>
          <w:rFonts w:ascii="Arial" w:hAnsi="Arial" w:cs="Arial"/>
          <w:b/>
          <w:sz w:val="18"/>
          <w:szCs w:val="18"/>
        </w:rPr>
        <w:tab/>
        <w:t>A.A.</w:t>
      </w:r>
      <w:r w:rsidR="00116447">
        <w:rPr>
          <w:rFonts w:ascii="Arial" w:hAnsi="Arial" w:cs="Arial"/>
          <w:b/>
          <w:sz w:val="18"/>
          <w:szCs w:val="18"/>
        </w:rPr>
        <w:t xml:space="preserve"> 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8B3C1D">
        <w:rPr>
          <w:rFonts w:ascii="Arial" w:hAnsi="Arial" w:cs="Arial"/>
          <w:sz w:val="18"/>
          <w:szCs w:val="18"/>
        </w:rPr>
        <w:t>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B3C1D">
        <w:rPr>
          <w:rFonts w:ascii="Arial" w:hAnsi="Arial" w:cs="Arial"/>
          <w:sz w:val="18"/>
          <w:szCs w:val="18"/>
        </w:rPr>
        <w:t>I</w:t>
      </w:r>
      <w:r w:rsidR="00F44494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8B3C1D">
        <w:rPr>
          <w:rFonts w:ascii="Arial" w:hAnsi="Arial" w:cs="Arial"/>
          <w:sz w:val="18"/>
          <w:szCs w:val="18"/>
        </w:rPr>
        <w:t>Audiologia II</w:t>
      </w:r>
      <w:r w:rsidR="00F01842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8B3C1D">
        <w:rPr>
          <w:rFonts w:ascii="Arial" w:hAnsi="Arial" w:cs="Arial"/>
          <w:sz w:val="18"/>
          <w:szCs w:val="18"/>
        </w:rPr>
        <w:t>Psicologia Generale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5B7EFA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sz w:val="18"/>
          <w:szCs w:val="18"/>
        </w:rPr>
        <w:t>C.I. B4 Scienze Tecniche Audio</w:t>
      </w:r>
      <w:r w:rsidR="000D1CB7">
        <w:rPr>
          <w:rFonts w:ascii="Arial" w:hAnsi="Arial" w:cs="Arial"/>
          <w:sz w:val="18"/>
          <w:szCs w:val="18"/>
        </w:rPr>
        <w:t>protesi</w:t>
      </w:r>
      <w:r w:rsidR="008B3C1D">
        <w:rPr>
          <w:rFonts w:ascii="Arial" w:hAnsi="Arial" w:cs="Arial"/>
          <w:sz w:val="18"/>
          <w:szCs w:val="18"/>
        </w:rPr>
        <w:t>che I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B3C1D">
        <w:rPr>
          <w:rFonts w:ascii="Arial" w:hAnsi="Arial" w:cs="Arial"/>
          <w:b/>
          <w:sz w:val="18"/>
          <w:szCs w:val="18"/>
        </w:rPr>
        <w:t>Audiologia</w:t>
      </w:r>
      <w:r w:rsidR="00F44494">
        <w:rPr>
          <w:rFonts w:ascii="Arial" w:hAnsi="Arial" w:cs="Arial"/>
          <w:b/>
          <w:sz w:val="18"/>
          <w:szCs w:val="18"/>
        </w:rPr>
        <w:t xml:space="preserve"> II</w:t>
      </w:r>
    </w:p>
    <w:p w:rsidR="008B3C1D" w:rsidRPr="008B3C1D" w:rsidRDefault="001B51EF" w:rsidP="008B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r w:rsidR="008B3C1D" w:rsidRPr="00083B5D">
        <w:rPr>
          <w:rFonts w:ascii="Arial" w:hAnsi="Arial" w:cs="Arial"/>
          <w:sz w:val="18"/>
          <w:szCs w:val="18"/>
        </w:rPr>
        <w:t>Audiology</w:t>
      </w:r>
      <w:r w:rsidR="00F44494" w:rsidRPr="00083B5D">
        <w:rPr>
          <w:rFonts w:ascii="Arial" w:hAnsi="Arial" w:cs="Arial"/>
          <w:sz w:val="18"/>
          <w:szCs w:val="18"/>
        </w:rPr>
        <w:t xml:space="preserve"> II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4E5418">
        <w:rPr>
          <w:rFonts w:ascii="Arial" w:hAnsi="Arial" w:cs="Arial"/>
          <w:b/>
          <w:sz w:val="18"/>
          <w:szCs w:val="18"/>
        </w:rPr>
        <w:t>: Annamaria Franzè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4E5418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4E5418">
        <w:rPr>
          <w:rFonts w:ascii="Arial" w:hAnsi="Arial" w:cs="Arial"/>
          <w:b/>
          <w:sz w:val="18"/>
          <w:szCs w:val="18"/>
        </w:rPr>
        <w:t>081/7462990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4E5418">
        <w:rPr>
          <w:rFonts w:ascii="Arial" w:hAnsi="Arial" w:cs="Arial"/>
          <w:sz w:val="18"/>
          <w:szCs w:val="18"/>
        </w:rPr>
        <w:t>MED/32</w:t>
      </w:r>
      <w:r w:rsidR="005B7EFA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4E5418">
        <w:rPr>
          <w:rFonts w:ascii="Arial" w:hAnsi="Arial" w:cs="Arial"/>
          <w:sz w:val="18"/>
          <w:szCs w:val="18"/>
        </w:rPr>
        <w:t>5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083B5D" w:rsidRDefault="001D4635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 conoscere</w:t>
            </w:r>
            <w:r w:rsidR="00083B5D">
              <w:rPr>
                <w:iCs/>
                <w:sz w:val="18"/>
                <w:szCs w:val="18"/>
              </w:rPr>
              <w:t xml:space="preserve"> le nozioni di base delle vie uditive centrali e la descrizione di alcuni  esami atti a valutare la funzionalità dell’orecchio interno (patologie cocleari e retrococleari) e di aver acquisito le conoscenze delle principali cause delle ipoacusie: forme sindromiche e non sindromiche.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436769" w:rsidP="00083B5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 w:rsidR="001A5D2C" w:rsidRPr="007A50BF">
              <w:rPr>
                <w:bCs/>
                <w:iCs/>
                <w:sz w:val="18"/>
                <w:szCs w:val="18"/>
              </w:rPr>
              <w:t>che verranno trattati ne</w:t>
            </w:r>
            <w:r w:rsidRPr="007A50BF">
              <w:rPr>
                <w:bCs/>
                <w:iCs/>
                <w:sz w:val="18"/>
                <w:szCs w:val="18"/>
              </w:rPr>
              <w:t>gli anni successivi</w:t>
            </w:r>
            <w:r w:rsidR="00E70083" w:rsidRPr="007A50B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A10" w:rsidRPr="00244A10" w:rsidRDefault="00244A10" w:rsidP="00244A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44A10">
        <w:rPr>
          <w:b/>
          <w:bCs/>
          <w:sz w:val="18"/>
          <w:szCs w:val="18"/>
        </w:rPr>
        <w:t xml:space="preserve">Programma </w:t>
      </w:r>
    </w:p>
    <w:p w:rsidR="00244A10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Etiologia delle ipoacusie con particolare approfondimento sulle cause genetiche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Aspetti clinici delle patologie genetiche ed ambientali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Ipoacusia da rumore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Presbiacusia</w:t>
      </w:r>
    </w:p>
    <w:p w:rsidR="00222D8E" w:rsidRPr="00222D8E" w:rsidRDefault="00222D8E" w:rsidP="00222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Le ipoacusie iatrogene</w:t>
      </w: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22D8E">
        <w:rPr>
          <w:rFonts w:ascii="Arial" w:hAnsi="Arial" w:cs="Arial"/>
          <w:color w:val="000000"/>
          <w:sz w:val="18"/>
          <w:szCs w:val="18"/>
        </w:rPr>
        <w:t>Acufeni e loro possibile terapia</w:t>
      </w:r>
    </w:p>
    <w:p w:rsidR="00222D8E" w:rsidRDefault="00222D8E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44A10" w:rsidRPr="00222D8E" w:rsidRDefault="00244A10" w:rsidP="00244A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222D8E">
        <w:rPr>
          <w:rFonts w:ascii="Arial" w:hAnsi="Arial" w:cs="Arial"/>
          <w:b/>
          <w:color w:val="000000"/>
          <w:sz w:val="18"/>
          <w:szCs w:val="18"/>
        </w:rPr>
        <w:t>Contents</w:t>
      </w: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22D8E" w:rsidRPr="00222D8E" w:rsidRDefault="00222D8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22D8E">
        <w:rPr>
          <w:rFonts w:ascii="Arial" w:hAnsi="Arial" w:cs="Arial"/>
          <w:color w:val="000000"/>
          <w:sz w:val="18"/>
          <w:szCs w:val="18"/>
          <w:lang w:val="en-US"/>
        </w:rPr>
        <w:t>Hearing loss etiology with particular attention to genetic causes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Clinical aspects of genetic and environmental diseases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Hearing loss due to noise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Presbycusis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Iatrogenic hypoacusis</w:t>
      </w:r>
      <w:r w:rsidRPr="00222D8E">
        <w:rPr>
          <w:rFonts w:ascii="Arial" w:hAnsi="Arial" w:cs="Arial"/>
          <w:color w:val="000000"/>
          <w:sz w:val="18"/>
          <w:szCs w:val="18"/>
          <w:lang w:val="en-US"/>
        </w:rPr>
        <w:br/>
        <w:t>Tinnitus and their possible therapy</w:t>
      </w:r>
    </w:p>
    <w:p w:rsidR="001A5D2C" w:rsidRPr="00083B5D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7768C" w:rsidRPr="00083B5D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7A50BF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r w:rsidR="00F44494">
        <w:rPr>
          <w:rFonts w:ascii="Arial" w:hAnsi="Arial" w:cs="Arial"/>
          <w:b/>
          <w:sz w:val="18"/>
          <w:szCs w:val="18"/>
        </w:rPr>
        <w:t>) Psicologia Generale</w:t>
      </w:r>
    </w:p>
    <w:p w:rsidR="00F44494" w:rsidRPr="00F44494" w:rsidRDefault="00780FBA" w:rsidP="00F44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F44494" w:rsidRPr="00083B5D">
        <w:rPr>
          <w:rFonts w:ascii="Arial" w:hAnsi="Arial" w:cs="Arial"/>
          <w:sz w:val="18"/>
          <w:szCs w:val="18"/>
        </w:rPr>
        <w:t>General Psychology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</w:t>
      </w:r>
      <w:r w:rsidR="00743951">
        <w:rPr>
          <w:rFonts w:ascii="Arial" w:hAnsi="Arial" w:cs="Arial"/>
          <w:b/>
          <w:sz w:val="18"/>
          <w:szCs w:val="18"/>
        </w:rPr>
        <w:t>:</w:t>
      </w:r>
      <w:r w:rsidR="00A674A4">
        <w:rPr>
          <w:rFonts w:ascii="Arial" w:hAnsi="Arial" w:cs="Arial"/>
          <w:b/>
          <w:sz w:val="18"/>
          <w:szCs w:val="18"/>
        </w:rPr>
        <w:t xml:space="preserve"> </w:t>
      </w:r>
      <w:r w:rsidR="000F7669">
        <w:rPr>
          <w:rFonts w:ascii="Arial" w:hAnsi="Arial" w:cs="Arial"/>
          <w:b/>
          <w:sz w:val="18"/>
          <w:szCs w:val="18"/>
        </w:rPr>
        <w:t xml:space="preserve">Simonetti Giulia 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743951">
        <w:rPr>
          <w:rFonts w:ascii="Arial" w:hAnsi="Arial" w:cs="Arial"/>
          <w:b/>
          <w:sz w:val="18"/>
          <w:szCs w:val="18"/>
        </w:rPr>
        <w:t>email:</w:t>
      </w:r>
      <w:r w:rsidR="000F7669">
        <w:rPr>
          <w:rFonts w:ascii="Arial" w:hAnsi="Arial" w:cs="Arial"/>
          <w:b/>
          <w:sz w:val="18"/>
          <w:szCs w:val="18"/>
        </w:rPr>
        <w:tab/>
      </w:r>
      <w:hyperlink r:id="rId5" w:history="1">
        <w:r w:rsidR="001D1513" w:rsidRPr="001D1513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simgiu@hotmail.it</w:t>
        </w:r>
      </w:hyperlink>
      <w:r w:rsidR="001D1513" w:rsidRPr="001D1513">
        <w:rPr>
          <w:rFonts w:ascii="Times New Roman" w:hAnsi="Times New Roman" w:cs="Times New Roman"/>
          <w:sz w:val="24"/>
          <w:szCs w:val="24"/>
        </w:rPr>
        <w:t>;</w:t>
      </w:r>
      <w:r w:rsidR="000F7669" w:rsidRPr="001D1513">
        <w:rPr>
          <w:rFonts w:ascii="Arial" w:hAnsi="Arial" w:cs="Arial"/>
          <w:b/>
          <w:sz w:val="18"/>
          <w:szCs w:val="18"/>
        </w:rPr>
        <w:tab/>
      </w:r>
      <w:r w:rsidR="000F7669">
        <w:rPr>
          <w:rFonts w:ascii="Arial" w:hAnsi="Arial" w:cs="Arial"/>
          <w:b/>
          <w:sz w:val="18"/>
          <w:szCs w:val="18"/>
        </w:rPr>
        <w:tab/>
      </w:r>
      <w:r w:rsidR="000F7669">
        <w:rPr>
          <w:rFonts w:ascii="Arial" w:hAnsi="Arial" w:cs="Arial"/>
          <w:b/>
          <w:sz w:val="18"/>
          <w:szCs w:val="18"/>
        </w:rPr>
        <w:tab/>
      </w:r>
      <w:r w:rsidR="00F44494" w:rsidRPr="00A674A4">
        <w:rPr>
          <w:rFonts w:ascii="Arial" w:hAnsi="Arial" w:cs="Arial"/>
          <w:b/>
          <w:sz w:val="18"/>
          <w:szCs w:val="18"/>
        </w:rPr>
        <w:tab/>
      </w:r>
      <w:r w:rsidR="00743951">
        <w:rPr>
          <w:rFonts w:ascii="Arial" w:hAnsi="Arial" w:cs="Arial"/>
          <w:b/>
          <w:sz w:val="18"/>
          <w:szCs w:val="18"/>
        </w:rPr>
        <w:t xml:space="preserve">Tel: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</w:t>
      </w:r>
      <w:r w:rsidR="00F44494">
        <w:rPr>
          <w:rFonts w:ascii="Arial" w:hAnsi="Arial" w:cs="Arial"/>
          <w:sz w:val="18"/>
          <w:szCs w:val="18"/>
        </w:rPr>
        <w:t>-PSI/01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5B7EFA">
        <w:rPr>
          <w:rFonts w:ascii="Arial" w:hAnsi="Arial" w:cs="Arial"/>
          <w:sz w:val="18"/>
          <w:szCs w:val="18"/>
        </w:rPr>
        <w:t>1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997210" w:rsidTr="007A50BF">
        <w:trPr>
          <w:trHeight w:val="508"/>
        </w:trPr>
        <w:tc>
          <w:tcPr>
            <w:tcW w:w="9869" w:type="dxa"/>
          </w:tcPr>
          <w:p w:rsidR="007729B7" w:rsidRPr="00061D62" w:rsidRDefault="00FB658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Gli studenti devono dimostrare di conoscere gli effetti generali relativi agli approcci psicologici</w:t>
            </w:r>
          </w:p>
          <w:p w:rsidR="00061D62" w:rsidRPr="00061D62" w:rsidRDefault="00061D62" w:rsidP="00DC36C3">
            <w:pPr>
              <w:pStyle w:val="Default"/>
              <w:rPr>
                <w:bCs/>
                <w:sz w:val="18"/>
                <w:szCs w:val="18"/>
              </w:rPr>
            </w:pPr>
            <w:r w:rsidRPr="00061D62">
              <w:rPr>
                <w:bCs/>
                <w:sz w:val="18"/>
                <w:szCs w:val="18"/>
              </w:rPr>
              <w:t>ai pazienti ipoacusici</w:t>
            </w:r>
          </w:p>
          <w:p w:rsidR="00B43AA4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43AA4" w:rsidRPr="007A50BF" w:rsidRDefault="00B43AA4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50BF" w:rsidRDefault="001A5D2C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A674A4" w:rsidRPr="00542894" w:rsidRDefault="00A674A4" w:rsidP="00A674A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A674A4">
              <w:rPr>
                <w:sz w:val="18"/>
                <w:szCs w:val="18"/>
              </w:rPr>
              <w:t xml:space="preserve">Processi cognitivi 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  </w:t>
            </w:r>
            <w:r w:rsidRPr="00A674A4">
              <w:rPr>
                <w:sz w:val="18"/>
                <w:szCs w:val="18"/>
              </w:rPr>
              <w:t>Percezione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Pr="00A674A4">
              <w:rPr>
                <w:sz w:val="18"/>
                <w:szCs w:val="18"/>
              </w:rPr>
              <w:t>Coscienza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Pr="00A674A4">
              <w:rPr>
                <w:sz w:val="18"/>
                <w:szCs w:val="18"/>
              </w:rPr>
              <w:t>Attenzione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Pr="00A674A4">
              <w:rPr>
                <w:sz w:val="18"/>
                <w:szCs w:val="18"/>
              </w:rPr>
              <w:t>Memoria e apprendimento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Pr="00A674A4">
              <w:rPr>
                <w:sz w:val="18"/>
                <w:szCs w:val="18"/>
              </w:rPr>
              <w:t>Pensiero, Razionalità e Decision-making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 w:rsidRPr="00A674A4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</w:t>
            </w:r>
            <w:r w:rsidRPr="00A674A4">
              <w:rPr>
                <w:sz w:val="18"/>
                <w:szCs w:val="18"/>
              </w:rPr>
              <w:t>Comunicazione</w:t>
            </w:r>
          </w:p>
          <w:p w:rsidR="00C67A00" w:rsidRPr="00A674A4" w:rsidRDefault="00C67A00" w:rsidP="00C67A00">
            <w:pPr>
              <w:pStyle w:val="Default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Pr="00A674A4">
              <w:rPr>
                <w:sz w:val="18"/>
                <w:szCs w:val="18"/>
              </w:rPr>
              <w:t>Comunicazione verbale</w:t>
            </w:r>
          </w:p>
          <w:p w:rsidR="00C67A00" w:rsidRPr="00997210" w:rsidRDefault="00C67A00" w:rsidP="00C67A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Pr="00A674A4">
              <w:rPr>
                <w:sz w:val="18"/>
                <w:szCs w:val="18"/>
              </w:rPr>
              <w:t>Comunicazione non verbale (elementi costitutivi e ambiti applicativi)</w:t>
            </w:r>
          </w:p>
          <w:p w:rsidR="00A674A4" w:rsidRPr="00997210" w:rsidRDefault="00C67A00" w:rsidP="00A674A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 </w:t>
            </w:r>
            <w:r w:rsidR="00A674A4" w:rsidRPr="00A674A4">
              <w:rPr>
                <w:sz w:val="18"/>
                <w:szCs w:val="18"/>
              </w:rPr>
              <w:t>Comunicazione non verbale (elementi costitutivi e ambiti applicativi)</w:t>
            </w:r>
          </w:p>
          <w:p w:rsidR="00A674A4" w:rsidRDefault="00A674A4" w:rsidP="00542894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</w:p>
          <w:p w:rsidR="00DC36C3" w:rsidRPr="00997210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210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</w:p>
          <w:p w:rsidR="00D84328" w:rsidRPr="00A674A4" w:rsidRDefault="00A674A4" w:rsidP="00A674A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674A4">
              <w:rPr>
                <w:rFonts w:ascii="Arial" w:hAnsi="Arial" w:cs="Arial"/>
                <w:sz w:val="18"/>
                <w:szCs w:val="18"/>
              </w:rPr>
              <w:t>1) Cognitive processes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Perception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Consciousness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Caution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Memory and learning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Thinking, Rationality and Decision-making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>2) Communication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Verbal communication</w:t>
            </w:r>
            <w:r w:rsidRPr="00A674A4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C67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A4">
              <w:rPr>
                <w:rFonts w:ascii="Arial" w:hAnsi="Arial" w:cs="Arial"/>
                <w:sz w:val="18"/>
                <w:szCs w:val="18"/>
              </w:rPr>
              <w:t>Non-verbal communication (constituent elements and application fields</w:t>
            </w:r>
          </w:p>
        </w:tc>
      </w:tr>
    </w:tbl>
    <w:p w:rsidR="00D84328" w:rsidRPr="00997210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997210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2C106E" w:rsidRDefault="00542894" w:rsidP="00780F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di accertamento:  Esame</w:t>
      </w:r>
    </w:p>
    <w:sectPr w:rsidR="00E10D3B" w:rsidRPr="002C106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7DBE"/>
    <w:rsid w:val="00061D62"/>
    <w:rsid w:val="00083B5D"/>
    <w:rsid w:val="000A3EC8"/>
    <w:rsid w:val="000B11EC"/>
    <w:rsid w:val="000D1CB7"/>
    <w:rsid w:val="000F7669"/>
    <w:rsid w:val="00116447"/>
    <w:rsid w:val="00190617"/>
    <w:rsid w:val="001A54EC"/>
    <w:rsid w:val="001A5D2C"/>
    <w:rsid w:val="001B51EF"/>
    <w:rsid w:val="001D1513"/>
    <w:rsid w:val="001D4635"/>
    <w:rsid w:val="001D5A1F"/>
    <w:rsid w:val="002039AB"/>
    <w:rsid w:val="00222D8E"/>
    <w:rsid w:val="00226AE4"/>
    <w:rsid w:val="002274C8"/>
    <w:rsid w:val="00244A10"/>
    <w:rsid w:val="0028122A"/>
    <w:rsid w:val="0028606E"/>
    <w:rsid w:val="002A3E17"/>
    <w:rsid w:val="002B08DF"/>
    <w:rsid w:val="002B615B"/>
    <w:rsid w:val="002C106E"/>
    <w:rsid w:val="00436769"/>
    <w:rsid w:val="0049294D"/>
    <w:rsid w:val="004E5418"/>
    <w:rsid w:val="00505F4D"/>
    <w:rsid w:val="00542894"/>
    <w:rsid w:val="00584741"/>
    <w:rsid w:val="0059091F"/>
    <w:rsid w:val="005B7EFA"/>
    <w:rsid w:val="005E081A"/>
    <w:rsid w:val="005F5003"/>
    <w:rsid w:val="0062100B"/>
    <w:rsid w:val="00642006"/>
    <w:rsid w:val="006644E3"/>
    <w:rsid w:val="00681B58"/>
    <w:rsid w:val="006E1141"/>
    <w:rsid w:val="007122E6"/>
    <w:rsid w:val="00724661"/>
    <w:rsid w:val="00743951"/>
    <w:rsid w:val="007729B7"/>
    <w:rsid w:val="00780FBA"/>
    <w:rsid w:val="007966F5"/>
    <w:rsid w:val="007A50BF"/>
    <w:rsid w:val="00802EAB"/>
    <w:rsid w:val="008308CA"/>
    <w:rsid w:val="0083135E"/>
    <w:rsid w:val="008B36DA"/>
    <w:rsid w:val="008B3C1D"/>
    <w:rsid w:val="009115CC"/>
    <w:rsid w:val="0097768C"/>
    <w:rsid w:val="00992DB7"/>
    <w:rsid w:val="00997210"/>
    <w:rsid w:val="00A027AB"/>
    <w:rsid w:val="00A13B01"/>
    <w:rsid w:val="00A5174E"/>
    <w:rsid w:val="00A674A4"/>
    <w:rsid w:val="00A91511"/>
    <w:rsid w:val="00A92DCF"/>
    <w:rsid w:val="00AB4AAB"/>
    <w:rsid w:val="00AF30D6"/>
    <w:rsid w:val="00B43AA4"/>
    <w:rsid w:val="00B4703C"/>
    <w:rsid w:val="00B92B8E"/>
    <w:rsid w:val="00BB28B9"/>
    <w:rsid w:val="00BB4403"/>
    <w:rsid w:val="00BD56BC"/>
    <w:rsid w:val="00BF7B1D"/>
    <w:rsid w:val="00C67A00"/>
    <w:rsid w:val="00C756B5"/>
    <w:rsid w:val="00C767AD"/>
    <w:rsid w:val="00D76D1C"/>
    <w:rsid w:val="00D84328"/>
    <w:rsid w:val="00DB4D46"/>
    <w:rsid w:val="00DC36C3"/>
    <w:rsid w:val="00E10D3B"/>
    <w:rsid w:val="00E21633"/>
    <w:rsid w:val="00E6530A"/>
    <w:rsid w:val="00E70083"/>
    <w:rsid w:val="00E715EA"/>
    <w:rsid w:val="00E83B23"/>
    <w:rsid w:val="00EB7270"/>
    <w:rsid w:val="00EC394D"/>
    <w:rsid w:val="00F01842"/>
    <w:rsid w:val="00F44494"/>
    <w:rsid w:val="00F76156"/>
    <w:rsid w:val="00FB44DC"/>
    <w:rsid w:val="00FB6582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F769-2026-4ED5-A5A8-2991689A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2DCF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99721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A6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giu@hot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2017-11-20T09:15:00Z</cp:lastPrinted>
  <dcterms:created xsi:type="dcterms:W3CDTF">2019-11-20T11:00:00Z</dcterms:created>
  <dcterms:modified xsi:type="dcterms:W3CDTF">2019-11-20T11:00:00Z</dcterms:modified>
</cp:coreProperties>
</file>