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24" w:rsidRDefault="00BE22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1F5324" w:rsidRDefault="00BE22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Laboratorio Professionale     A.A. 2020/2021</w:t>
      </w:r>
    </w:p>
    <w:p w:rsidR="001F5324" w:rsidRDefault="00BE22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1F5324" w:rsidRDefault="00BE22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Laboratorio Professionalizzante</w:t>
      </w:r>
    </w:p>
    <w:p w:rsidR="001F5324" w:rsidRDefault="00BE22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</w:t>
      </w:r>
      <w:r>
        <w:rPr>
          <w:rFonts w:ascii="Arial" w:hAnsi="Arial" w:cs="Arial"/>
          <w:b/>
          <w:sz w:val="18"/>
          <w:szCs w:val="18"/>
        </w:rPr>
        <w:t>previsti</w:t>
      </w:r>
      <w:r>
        <w:rPr>
          <w:rFonts w:ascii="Arial" w:hAnsi="Arial" w:cs="Arial"/>
          <w:sz w:val="18"/>
          <w:szCs w:val="18"/>
        </w:rPr>
        <w:t xml:space="preserve">: nessuno </w:t>
      </w:r>
    </w:p>
    <w:p w:rsidR="001F5324" w:rsidRDefault="00BE22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professionalizing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laboratory</w:t>
      </w:r>
      <w:proofErr w:type="spellEnd"/>
    </w:p>
    <w:p w:rsidR="001F5324" w:rsidRDefault="00BE22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 </w:t>
      </w:r>
      <w:r>
        <w:rPr>
          <w:rFonts w:ascii="Arial" w:hAnsi="Arial" w:cs="Arial"/>
          <w:b/>
          <w:sz w:val="18"/>
          <w:szCs w:val="18"/>
        </w:rPr>
        <w:tab/>
        <w:t xml:space="preserve">Chiara </w:t>
      </w:r>
      <w:proofErr w:type="spellStart"/>
      <w:r>
        <w:rPr>
          <w:rFonts w:ascii="Arial" w:hAnsi="Arial" w:cs="Arial"/>
          <w:b/>
          <w:sz w:val="18"/>
          <w:szCs w:val="18"/>
        </w:rPr>
        <w:t>Faggioli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ab/>
        <w:t>email:</w:t>
      </w:r>
      <w:r>
        <w:rPr>
          <w:rFonts w:ascii="Arial" w:hAnsi="Arial" w:cs="Arial"/>
          <w:b/>
          <w:sz w:val="18"/>
          <w:szCs w:val="18"/>
        </w:rPr>
        <w:tab/>
      </w:r>
      <w:hyperlink r:id="rId4">
        <w:r>
          <w:rPr>
            <w:rStyle w:val="CollegamentoInternet"/>
            <w:rFonts w:ascii="Arial" w:hAnsi="Arial" w:cs="Arial"/>
            <w:b/>
            <w:sz w:val="18"/>
            <w:szCs w:val="18"/>
          </w:rPr>
          <w:t>faggiolichiara@gmail.com</w:t>
        </w:r>
      </w:hyperlink>
    </w:p>
    <w:p w:rsidR="001F5324" w:rsidRDefault="00BE22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1F5324" w:rsidRDefault="00BE22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3</w:t>
      </w:r>
    </w:p>
    <w:p w:rsidR="001F5324" w:rsidRDefault="001F5324">
      <w:pPr>
        <w:rPr>
          <w:rFonts w:ascii="Arial" w:hAnsi="Arial" w:cs="Arial"/>
          <w:sz w:val="18"/>
          <w:szCs w:val="18"/>
        </w:rPr>
      </w:pPr>
    </w:p>
    <w:p w:rsidR="001F5324" w:rsidRDefault="00BE223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</w:t>
      </w:r>
      <w:r>
        <w:rPr>
          <w:rFonts w:ascii="Arial" w:hAnsi="Arial" w:cs="Arial"/>
          <w:b/>
          <w:sz w:val="18"/>
          <w:szCs w:val="18"/>
        </w:rPr>
        <w:t xml:space="preserve">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1F5324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F5324" w:rsidRDefault="001F5324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1F5324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F5324" w:rsidRDefault="00BE2231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 dimostrare di conoscere l’anatomia dell’orecchio esterno e medio, le apparecchiature ed i test di base che si effettuano per la diagnosi di ipoacusia.</w:t>
            </w:r>
          </w:p>
        </w:tc>
      </w:tr>
      <w:tr w:rsidR="001F5324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F5324" w:rsidRDefault="001F5324">
            <w:pPr>
              <w:pStyle w:val="Default"/>
              <w:rPr>
                <w:sz w:val="18"/>
                <w:szCs w:val="18"/>
              </w:rPr>
            </w:pPr>
          </w:p>
        </w:tc>
      </w:tr>
      <w:tr w:rsidR="001F5324">
        <w:trPr>
          <w:trHeight w:val="159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F5324" w:rsidRDefault="00BE2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Le informazioni fornite dal corso sono finalizzate anche alla comprensione degli argomenti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che verranno trattati negli anni successivi</w:t>
            </w:r>
          </w:p>
        </w:tc>
      </w:tr>
      <w:tr w:rsidR="001F5324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24" w:rsidRDefault="001F53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324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1F5324" w:rsidRDefault="001F53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5324" w:rsidRDefault="00BE2231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1F5324" w:rsidRDefault="001F53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anatomia orecchio esterno dall'organo alla funzione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semeiotica orecchio esterno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patologia orecchio</w:t>
      </w:r>
      <w:r>
        <w:rPr>
          <w:rFonts w:ascii="Arial" w:hAnsi="Arial" w:cs="Arial"/>
          <w:sz w:val="18"/>
          <w:szCs w:val="18"/>
        </w:rPr>
        <w:t xml:space="preserve"> esterno: Quadri clinici</w:t>
      </w:r>
      <w:r>
        <w:rPr>
          <w:rFonts w:ascii="Arial" w:hAnsi="Arial" w:cs="Arial"/>
          <w:sz w:val="18"/>
          <w:szCs w:val="18"/>
        </w:rPr>
        <w:br/>
        <w:t>- discussione casi clinici e iconografia</w:t>
      </w:r>
      <w:r>
        <w:rPr>
          <w:rFonts w:ascii="Arial" w:hAnsi="Arial" w:cs="Arial"/>
          <w:sz w:val="18"/>
          <w:szCs w:val="18"/>
        </w:rPr>
        <w:br/>
        <w:t xml:space="preserve">- anatomia orecchio medio dall'organo alla funzione                                                      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- l’audiometro, esame audiometrico, test VA-VO</w:t>
      </w:r>
      <w:r>
        <w:rPr>
          <w:rFonts w:ascii="Arial" w:hAnsi="Arial" w:cs="Arial"/>
          <w:sz w:val="18"/>
          <w:szCs w:val="18"/>
        </w:rPr>
        <w:br/>
        <w:t>- fisiopatologia dell'orecchio medio.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La tuba di Eustachio. 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- </w:t>
      </w:r>
      <w:proofErr w:type="gramStart"/>
      <w:r>
        <w:rPr>
          <w:rFonts w:ascii="Arial" w:hAnsi="Arial" w:cs="Arial"/>
          <w:sz w:val="18"/>
          <w:szCs w:val="18"/>
          <w:lang w:val="en-US"/>
        </w:rPr>
        <w:t>tipi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ipoacusia</w:t>
      </w:r>
      <w:proofErr w:type="spellEnd"/>
    </w:p>
    <w:p w:rsidR="001F5324" w:rsidRDefault="001F53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1F5324" w:rsidRDefault="001F53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1F5324" w:rsidRDefault="001F53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outer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anatomy of the ear from the organ to the function  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semeiotic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outer ear  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external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ear disease: clinical trials 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discussion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of clinical cases and iconography 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middle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ear anatomy from the organ to the function 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audiometer,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>audiometric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examination,  VA-VO test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- Middle ear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pathopathology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Eustachian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tube.</w:t>
      </w:r>
    </w:p>
    <w:p w:rsidR="001F5324" w:rsidRDefault="00BE223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types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hypoacusia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F5324" w:rsidRDefault="001F5324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F5324" w:rsidRDefault="001F5324">
      <w:pPr>
        <w:rPr>
          <w:rFonts w:ascii="Arial" w:hAnsi="Arial" w:cs="Arial"/>
          <w:b/>
          <w:bCs/>
          <w:sz w:val="18"/>
          <w:szCs w:val="18"/>
        </w:rPr>
      </w:pPr>
    </w:p>
    <w:p w:rsidR="001F5324" w:rsidRDefault="001F5324">
      <w:pPr>
        <w:rPr>
          <w:rFonts w:ascii="Arial" w:hAnsi="Arial" w:cs="Arial"/>
          <w:b/>
          <w:sz w:val="18"/>
          <w:szCs w:val="18"/>
        </w:rPr>
      </w:pPr>
    </w:p>
    <w:p w:rsidR="001F5324" w:rsidRDefault="00BE22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Idoneità</w:t>
      </w:r>
    </w:p>
    <w:p w:rsidR="001F5324" w:rsidRDefault="001F5324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1F5324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4"/>
    <w:rsid w:val="001F5324"/>
    <w:rsid w:val="005C1F70"/>
    <w:rsid w:val="00B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25768-C3DC-4713-8506-86CE1726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E5389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ggiolichiar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loreto flamma</cp:lastModifiedBy>
  <cp:revision>6</cp:revision>
  <cp:lastPrinted>2017-11-20T09:15:00Z</cp:lastPrinted>
  <dcterms:created xsi:type="dcterms:W3CDTF">2019-11-04T08:54:00Z</dcterms:created>
  <dcterms:modified xsi:type="dcterms:W3CDTF">2021-01-05T08:24:00Z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