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795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7956">
        <w:rPr>
          <w:rFonts w:ascii="Arial" w:hAnsi="Arial" w:cs="Arial"/>
          <w:b/>
          <w:sz w:val="18"/>
          <w:szCs w:val="18"/>
        </w:rPr>
        <w:t>protesic</w:t>
      </w:r>
      <w:r w:rsidR="00E21633" w:rsidRPr="007A50BF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E60EB4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731541">
        <w:rPr>
          <w:rFonts w:ascii="Arial" w:hAnsi="Arial" w:cs="Arial"/>
          <w:b/>
          <w:sz w:val="18"/>
          <w:szCs w:val="18"/>
        </w:rPr>
        <w:t xml:space="preserve">Carmine Piccolo 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731541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80339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="00731541">
        <w:rPr>
          <w:rFonts w:ascii="Arial" w:hAnsi="Arial" w:cs="Arial"/>
          <w:b/>
          <w:sz w:val="18"/>
          <w:szCs w:val="18"/>
        </w:rPr>
        <w:t xml:space="preserve">Teresa Furia </w:t>
      </w:r>
      <w:r w:rsidR="00EC72F3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731541" w:rsidRPr="00731541">
        <w:t xml:space="preserve"> </w:t>
      </w:r>
      <w:hyperlink r:id="rId6" w:history="1">
        <w:r w:rsidR="00E07D34" w:rsidRPr="0027582A">
          <w:rPr>
            <w:rStyle w:val="Collegamentoipertestuale"/>
          </w:rPr>
          <w:t>teresa.furia@unina.it</w:t>
        </w:r>
      </w:hyperlink>
      <w:r w:rsidR="00EC72F3">
        <w:rPr>
          <w:rFonts w:ascii="Arial" w:hAnsi="Arial" w:cs="Arial"/>
          <w:b/>
          <w:sz w:val="18"/>
          <w:szCs w:val="18"/>
        </w:rPr>
        <w:tab/>
      </w:r>
      <w:r w:rsidR="00EC72F3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31541">
        <w:rPr>
          <w:rFonts w:ascii="Arial" w:hAnsi="Arial" w:cs="Arial"/>
          <w:b/>
          <w:sz w:val="18"/>
          <w:szCs w:val="18"/>
        </w:rPr>
        <w:t xml:space="preserve"> </w:t>
      </w:r>
      <w:r w:rsidR="008D3D7F">
        <w:rPr>
          <w:rFonts w:ascii="Arial" w:hAnsi="Arial" w:cs="Arial"/>
          <w:b/>
          <w:sz w:val="18"/>
          <w:szCs w:val="18"/>
        </w:rPr>
        <w:t>0817463875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</w:t>
      </w:r>
      <w:r w:rsidR="00B27956">
        <w:rPr>
          <w:rFonts w:ascii="Arial" w:hAnsi="Arial" w:cs="Arial"/>
          <w:sz w:val="18"/>
          <w:szCs w:val="18"/>
        </w:rPr>
        <w:t>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Pr="00ED2795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Audiometria</w:t>
      </w:r>
      <w:proofErr w:type="spellEnd"/>
      <w:r w:rsidRPr="00ED279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tonale</w:t>
      </w:r>
      <w:proofErr w:type="spellEnd"/>
      <w:r w:rsidRPr="00ED279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liminare</w:t>
      </w:r>
      <w:proofErr w:type="spellEnd"/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ED2795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25B44"/>
    <w:rsid w:val="00731541"/>
    <w:rsid w:val="007508E0"/>
    <w:rsid w:val="007528BD"/>
    <w:rsid w:val="007729B7"/>
    <w:rsid w:val="00780FBA"/>
    <w:rsid w:val="007A50BF"/>
    <w:rsid w:val="00803399"/>
    <w:rsid w:val="008308CA"/>
    <w:rsid w:val="0083135E"/>
    <w:rsid w:val="008B2369"/>
    <w:rsid w:val="008B36DA"/>
    <w:rsid w:val="008D3D7F"/>
    <w:rsid w:val="009115CC"/>
    <w:rsid w:val="00912771"/>
    <w:rsid w:val="00992DB7"/>
    <w:rsid w:val="00A13B01"/>
    <w:rsid w:val="00A91511"/>
    <w:rsid w:val="00AB4AAB"/>
    <w:rsid w:val="00B27956"/>
    <w:rsid w:val="00BF7B1D"/>
    <w:rsid w:val="00C3557D"/>
    <w:rsid w:val="00C46205"/>
    <w:rsid w:val="00D2570A"/>
    <w:rsid w:val="00D84328"/>
    <w:rsid w:val="00D8653A"/>
    <w:rsid w:val="00DC36C3"/>
    <w:rsid w:val="00E07D34"/>
    <w:rsid w:val="00E21633"/>
    <w:rsid w:val="00E571B6"/>
    <w:rsid w:val="00E60EB4"/>
    <w:rsid w:val="00E70083"/>
    <w:rsid w:val="00EC72F3"/>
    <w:rsid w:val="00ED0217"/>
    <w:rsid w:val="00ED2795"/>
    <w:rsid w:val="00ED7343"/>
    <w:rsid w:val="00F21BE2"/>
    <w:rsid w:val="00F76156"/>
    <w:rsid w:val="00FA343B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4CD"/>
  <w15:docId w15:val="{B18E48BF-E160-44E7-B930-28F335E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furia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2019-11-04T08:54:00Z</dcterms:created>
  <dcterms:modified xsi:type="dcterms:W3CDTF">2019-11-25T13:57:00Z</dcterms:modified>
</cp:coreProperties>
</file>