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20947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20947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5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C7E0E">
        <w:rPr>
          <w:rFonts w:ascii="Arial" w:hAnsi="Arial" w:cs="Arial"/>
          <w:b/>
          <w:sz w:val="18"/>
          <w:szCs w:val="18"/>
        </w:rPr>
        <w:t xml:space="preserve">A.A. </w:t>
      </w:r>
      <w:r w:rsidR="00242975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242975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>email:</w:t>
      </w:r>
      <w:r w:rsidR="00242975">
        <w:t>carmine.piccolo3@unina.it</w:t>
      </w:r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8D3455">
        <w:rPr>
          <w:rFonts w:ascii="Arial" w:hAnsi="Arial" w:cs="Arial"/>
          <w:sz w:val="18"/>
          <w:szCs w:val="18"/>
        </w:rPr>
        <w:t>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031285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242975">
        <w:rPr>
          <w:rFonts w:ascii="Arial" w:hAnsi="Arial" w:cs="Arial"/>
          <w:b/>
          <w:sz w:val="18"/>
          <w:szCs w:val="18"/>
        </w:rPr>
        <w:t xml:space="preserve"> Fabiana Toscano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242975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DB7175" w:rsidRPr="001F5F24">
          <w:rPr>
            <w:rStyle w:val="Collegamentoipertestuale"/>
          </w:rPr>
          <w:t>fabiana.toscano@unina.it</w:t>
        </w:r>
      </w:hyperlink>
      <w:r w:rsidR="00DB7175">
        <w:rPr>
          <w:rStyle w:val="Collegamentoipertestuale"/>
        </w:rPr>
        <w:t xml:space="preserve"> </w:t>
      </w:r>
      <w:r w:rsidR="0097394F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625475">
        <w:rPr>
          <w:rFonts w:ascii="Arial" w:hAnsi="Arial" w:cs="Arial"/>
          <w:b/>
          <w:sz w:val="18"/>
          <w:szCs w:val="18"/>
        </w:rPr>
        <w:t xml:space="preserve"> 0817463885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</w:t>
      </w:r>
      <w:r w:rsidR="008D3455">
        <w:rPr>
          <w:rFonts w:ascii="Arial" w:hAnsi="Arial" w:cs="Arial"/>
          <w:sz w:val="18"/>
          <w:szCs w:val="18"/>
        </w:rPr>
        <w:t>7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ED6418"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4139">
        <w:rPr>
          <w:rFonts w:ascii="Arial" w:hAnsi="Arial" w:cs="Arial"/>
          <w:sz w:val="18"/>
          <w:szCs w:val="18"/>
        </w:rPr>
        <w:t xml:space="preserve">per la pratica professionale del tecnico </w:t>
      </w:r>
      <w:r w:rsidR="00ED6418">
        <w:rPr>
          <w:rFonts w:ascii="Arial" w:hAnsi="Arial" w:cs="Arial"/>
          <w:sz w:val="18"/>
          <w:szCs w:val="18"/>
        </w:rPr>
        <w:t>audio</w:t>
      </w:r>
      <w:r w:rsidR="00B20947">
        <w:rPr>
          <w:rFonts w:ascii="Arial" w:hAnsi="Arial" w:cs="Arial"/>
          <w:sz w:val="18"/>
          <w:szCs w:val="18"/>
        </w:rPr>
        <w:t>protesi</w:t>
      </w:r>
      <w:r w:rsidR="00ED6418"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Default="001A5D2C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5B18DB" w:rsidRDefault="00AC7E0E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Conoscere il codice deontologico, le sue implicazioni, la sua importanza che riveste nella identità del professionista e saperlo argomentare;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Sapere prendere in carico;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Sapere effettuare e comprendere l’importanza di una anamnesi generale;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Sapere leggere e comprendere un esame audiometrico ai fini della </w:t>
      </w:r>
      <w:proofErr w:type="spellStart"/>
      <w:r w:rsidR="005B18DB">
        <w:rPr>
          <w:bCs/>
          <w:sz w:val="18"/>
          <w:szCs w:val="18"/>
        </w:rPr>
        <w:t>protesizzazione</w:t>
      </w:r>
      <w:proofErr w:type="spellEnd"/>
      <w:r w:rsidR="005B18DB">
        <w:rPr>
          <w:bCs/>
          <w:sz w:val="18"/>
          <w:szCs w:val="18"/>
        </w:rPr>
        <w:t xml:space="preserve"> acustica più appropriata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Sapere effettuare l’otoscopia per verificare la pervietà del CUE e capirne l’importanza anche ai fini dell’accoppiamento acustico più appropriato;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Comprendere l’importanza dei questionari psicometrici nell’individuazione del dispositivo acustico più appropriato;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Conoscere i questionari psicometrici più conosciuti e supportati maggiormente dalle evidenze scientifiche attualmente disponibili in lettura;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Sapere effettuare esami </w:t>
      </w:r>
      <w:proofErr w:type="spellStart"/>
      <w:r w:rsidR="005B18DB">
        <w:rPr>
          <w:bCs/>
          <w:sz w:val="18"/>
          <w:szCs w:val="18"/>
        </w:rPr>
        <w:t>audioprotesici</w:t>
      </w:r>
      <w:proofErr w:type="spellEnd"/>
      <w:r w:rsidR="005B18DB">
        <w:rPr>
          <w:bCs/>
          <w:sz w:val="18"/>
          <w:szCs w:val="18"/>
        </w:rPr>
        <w:t xml:space="preserve"> </w:t>
      </w:r>
      <w:proofErr w:type="spellStart"/>
      <w:r w:rsidR="005B18DB">
        <w:rPr>
          <w:bCs/>
          <w:sz w:val="18"/>
          <w:szCs w:val="18"/>
        </w:rPr>
        <w:t>pre</w:t>
      </w:r>
      <w:proofErr w:type="spellEnd"/>
      <w:r w:rsidR="005B18DB">
        <w:rPr>
          <w:bCs/>
          <w:sz w:val="18"/>
          <w:szCs w:val="18"/>
        </w:rPr>
        <w:t xml:space="preserve"> applicazione protesica ai fini della identificazione del dispositivo acustico più appropriato;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Conoscere le procedure degli esami </w:t>
      </w:r>
      <w:proofErr w:type="spellStart"/>
      <w:r w:rsidR="005B18DB">
        <w:rPr>
          <w:bCs/>
          <w:sz w:val="18"/>
          <w:szCs w:val="18"/>
        </w:rPr>
        <w:t>audioprotesici</w:t>
      </w:r>
      <w:proofErr w:type="spellEnd"/>
      <w:r w:rsidR="005B18DB">
        <w:rPr>
          <w:bCs/>
          <w:sz w:val="18"/>
          <w:szCs w:val="18"/>
        </w:rPr>
        <w:t xml:space="preserve"> non convenzionali supportati dalle evidenze cliniche attualmente disponibili in lettura;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Conoscere cosa sono gli algoritmi prescrittivi;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Conoscere i vari algoritmi per l’abbattimento del rumore, quelli per i suoni transitori, per il vento, per il data </w:t>
      </w:r>
      <w:proofErr w:type="spellStart"/>
      <w:r w:rsidR="005B18DB">
        <w:rPr>
          <w:bCs/>
          <w:sz w:val="18"/>
          <w:szCs w:val="18"/>
        </w:rPr>
        <w:t>loggoing</w:t>
      </w:r>
      <w:proofErr w:type="spellEnd"/>
      <w:r w:rsidR="005B18DB">
        <w:rPr>
          <w:bCs/>
          <w:sz w:val="18"/>
          <w:szCs w:val="18"/>
        </w:rPr>
        <w:t xml:space="preserve">, </w:t>
      </w:r>
      <w:proofErr w:type="spellStart"/>
      <w:r w:rsidR="00D32120">
        <w:rPr>
          <w:bCs/>
          <w:sz w:val="18"/>
          <w:szCs w:val="18"/>
        </w:rPr>
        <w:t>etc</w:t>
      </w:r>
      <w:proofErr w:type="spellEnd"/>
      <w:r w:rsidR="00D32120">
        <w:rPr>
          <w:bCs/>
          <w:sz w:val="18"/>
          <w:szCs w:val="18"/>
        </w:rPr>
        <w:t xml:space="preserve"> utili per l’alta personalizzazione del dispositivo uditivo individuato;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procedure, e i segnali acustici usati, per misurare con l’analizzatore elettronico in accoppiatore 2cc;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 leggere una scheda tecnica degli apparecchi acustici;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il campo di applicabilità di un dispositivo acustico;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finalità, la metodica e l’importanza delle prove di valutazione protesica “in situ”;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finalità, la metodica e l’importanza degli esami di guadagno funzionale;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Sapere descrivere l’esecuzione dell’impronta del CUE e effettuare la scelta dell’auricolare su misura più appropriata;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procedure per l’applicazione protesica;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Sapere istruire i pazienti all’uso dell’apparecchio acustico;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Sapere effettuare adattamenti protesici in tutte le sue fasi;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 xml:space="preserve">Conoscere i dispositivi per l’ascolto assistito e l’importanza nell’adattamento </w:t>
      </w:r>
      <w:proofErr w:type="spellStart"/>
      <w:r w:rsidR="00D32120">
        <w:rPr>
          <w:bCs/>
          <w:sz w:val="18"/>
          <w:szCs w:val="18"/>
        </w:rPr>
        <w:t>audioprotesico</w:t>
      </w:r>
      <w:proofErr w:type="spellEnd"/>
      <w:r w:rsidR="00D32120">
        <w:rPr>
          <w:bCs/>
          <w:sz w:val="18"/>
          <w:szCs w:val="18"/>
        </w:rPr>
        <w:t xml:space="preserve"> individuale;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procedure per l’assistenza post applicazione del dispositivo uditivo;</w:t>
      </w:r>
    </w:p>
    <w:p w:rsidR="00D32120" w:rsidRP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 xml:space="preserve">Saper progettare un vero piano di cura </w:t>
      </w:r>
      <w:proofErr w:type="spellStart"/>
      <w:r w:rsidR="00D32120">
        <w:rPr>
          <w:bCs/>
          <w:sz w:val="18"/>
          <w:szCs w:val="18"/>
        </w:rPr>
        <w:t>audioprotesica</w:t>
      </w:r>
      <w:proofErr w:type="spellEnd"/>
      <w:r w:rsidR="00D32120">
        <w:rPr>
          <w:bCs/>
          <w:sz w:val="18"/>
          <w:szCs w:val="18"/>
        </w:rPr>
        <w:t xml:space="preserve"> con a disposizione tutti i dati di cui sopra elencate.</w:t>
      </w:r>
    </w:p>
    <w:p w:rsidR="00AC7E0E" w:rsidRDefault="001A5D2C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="008D3455" w:rsidRPr="008D3455"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the code of ethics, its implications, its importance in the identity of the professional and know how to argue;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take charge;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make and understand the importance of a general medical history;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lastRenderedPageBreak/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read and understand an audiometric exam for the most appropriate acoustic restoration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how to perform otoscopy to verify the patency of the CUE and to understand its importance also for the purposes of the most appropriate acoustic coupling;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Understand the importance of psychometric questionnaires in identifying the most appropriate acoustic device;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To know the psychometric questionnaires best known and supported most by the scientific evidence currently available in reading;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Knowing how to make </w:t>
      </w:r>
      <w:proofErr w:type="spell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audioprosthetic</w:t>
      </w:r>
      <w:proofErr w:type="spell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examinations pre prosthetic application in order to identify the most appropriate acoustic device;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To know the procedures of unconventional </w:t>
      </w:r>
      <w:proofErr w:type="spell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audioprosthetic</w:t>
      </w:r>
      <w:proofErr w:type="spell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examinations supported by the clinical evidence currently available for reading;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what the prescriptive algorithms are;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Know the various algorithms for noise abatement, those for transient sounds, for wind, for data logging, </w:t>
      </w:r>
      <w:proofErr w:type="spell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etc</w:t>
      </w:r>
      <w:proofErr w:type="spell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useful for the high personalization of the identified auditory device;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procedures, and the acoustic signals used, to measure with the 2cc coupler electronic analyzer;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how to read a technical sheet of hearing aids;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field of applicability of an acoustic device;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aims, methodology and importance of "in situ" prosthetic evaluation tests;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the purposes, methodology and importance of functional gain examinations;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describe the execution of the CUE fingerprint and make the choice of the most appropriate customized headset;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procedures for prosthetic application;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instruct patients to use the hearing aid;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perform prosthetic adaptations in all its phases;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To know the devices for assisted listening and the importance in the individual hearing-prosthetic adaptation;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procedures for post-application assistance of the hearing device;</w:t>
      </w:r>
    </w:p>
    <w:p w:rsidR="00D32120" w:rsidRP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how to design a real hearing care plan with all the data listed above available.</w:t>
      </w:r>
    </w:p>
    <w:p w:rsidR="00D32120" w:rsidRDefault="00D32120" w:rsidP="00D3212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</w:p>
    <w:p w:rsidR="00D32120" w:rsidRDefault="00D3212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</w:p>
    <w:p w:rsidR="001A5D2C" w:rsidRPr="008D3455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7F724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7F724D" w:rsidRDefault="00D32120" w:rsidP="00D32120">
      <w:pPr>
        <w:tabs>
          <w:tab w:val="left" w:pos="3690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D84328" w:rsidRPr="00ED6418" w:rsidRDefault="00D84328" w:rsidP="00D84328">
      <w:pPr>
        <w:rPr>
          <w:rFonts w:ascii="Arial" w:hAnsi="Arial" w:cs="Arial"/>
          <w:sz w:val="18"/>
          <w:szCs w:val="18"/>
        </w:rPr>
      </w:pPr>
      <w:r w:rsidRPr="00ED6418">
        <w:rPr>
          <w:rFonts w:ascii="Arial" w:hAnsi="Arial" w:cs="Arial"/>
          <w:b/>
          <w:sz w:val="18"/>
          <w:szCs w:val="18"/>
        </w:rPr>
        <w:t>Modalità di accertamento del profitto</w:t>
      </w:r>
      <w:r w:rsidRPr="00ED6418">
        <w:rPr>
          <w:rFonts w:ascii="Arial" w:hAnsi="Arial" w:cs="Arial"/>
          <w:sz w:val="18"/>
          <w:szCs w:val="18"/>
        </w:rPr>
        <w:t xml:space="preserve">: </w:t>
      </w:r>
      <w:r w:rsidR="00484C3E" w:rsidRPr="00ED6418">
        <w:rPr>
          <w:rFonts w:ascii="Arial" w:hAnsi="Arial" w:cs="Arial"/>
          <w:sz w:val="18"/>
          <w:szCs w:val="18"/>
        </w:rPr>
        <w:t>Idoneità</w:t>
      </w:r>
    </w:p>
    <w:p w:rsidR="00780FBA" w:rsidRPr="00ED6418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ED6418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31285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42975"/>
    <w:rsid w:val="00265B0C"/>
    <w:rsid w:val="0028606E"/>
    <w:rsid w:val="00436769"/>
    <w:rsid w:val="00444139"/>
    <w:rsid w:val="00484C3E"/>
    <w:rsid w:val="004A2B00"/>
    <w:rsid w:val="00505F4D"/>
    <w:rsid w:val="00584741"/>
    <w:rsid w:val="005B18DB"/>
    <w:rsid w:val="005E081A"/>
    <w:rsid w:val="005F5003"/>
    <w:rsid w:val="0062100B"/>
    <w:rsid w:val="00625475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97394"/>
    <w:rsid w:val="008B2369"/>
    <w:rsid w:val="008B36DA"/>
    <w:rsid w:val="008D3455"/>
    <w:rsid w:val="009115CC"/>
    <w:rsid w:val="00912771"/>
    <w:rsid w:val="0097394F"/>
    <w:rsid w:val="00992DB7"/>
    <w:rsid w:val="00A13B01"/>
    <w:rsid w:val="00A91511"/>
    <w:rsid w:val="00AB4AAB"/>
    <w:rsid w:val="00AC7E0E"/>
    <w:rsid w:val="00B20947"/>
    <w:rsid w:val="00BF7B1D"/>
    <w:rsid w:val="00C3557D"/>
    <w:rsid w:val="00C46205"/>
    <w:rsid w:val="00CA0323"/>
    <w:rsid w:val="00D32120"/>
    <w:rsid w:val="00D84328"/>
    <w:rsid w:val="00DB7175"/>
    <w:rsid w:val="00DC36C3"/>
    <w:rsid w:val="00E21633"/>
    <w:rsid w:val="00E571B6"/>
    <w:rsid w:val="00E70083"/>
    <w:rsid w:val="00ED0217"/>
    <w:rsid w:val="00ED6418"/>
    <w:rsid w:val="00ED7343"/>
    <w:rsid w:val="00EE25F6"/>
    <w:rsid w:val="00F14FAF"/>
    <w:rsid w:val="00F21BE2"/>
    <w:rsid w:val="00F76156"/>
    <w:rsid w:val="00FB2C0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F212"/>
  <w15:docId w15:val="{B1E86F82-7C78-4C61-88E7-A5B6D469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2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212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iana.toscan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cp:lastPrinted>2017-11-20T09:15:00Z</cp:lastPrinted>
  <dcterms:created xsi:type="dcterms:W3CDTF">2019-11-04T09:00:00Z</dcterms:created>
  <dcterms:modified xsi:type="dcterms:W3CDTF">2019-11-25T13:58:00Z</dcterms:modified>
</cp:coreProperties>
</file>