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8CB" w:rsidRPr="007F48CB" w:rsidRDefault="00DC5C16" w:rsidP="008102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C5C16">
        <w:rPr>
          <w:rFonts w:ascii="Times New Roman" w:hAnsi="Times New Roman" w:cs="Times New Roman"/>
          <w:sz w:val="28"/>
          <w:szCs w:val="24"/>
        </w:rPr>
        <w:t xml:space="preserve">TESI </w:t>
      </w:r>
    </w:p>
    <w:p w:rsidR="00DC5C16" w:rsidRPr="00DC5C16" w:rsidRDefault="00DC5C16" w:rsidP="00DC5C1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5C16">
        <w:rPr>
          <w:rFonts w:ascii="Times New Roman" w:hAnsi="Times New Roman" w:cs="Times New Roman"/>
          <w:b/>
          <w:sz w:val="24"/>
          <w:szCs w:val="24"/>
        </w:rPr>
        <w:t>Prof. Palma</w:t>
      </w:r>
    </w:p>
    <w:p w:rsidR="00DC5C16" w:rsidRPr="00DC5C16" w:rsidRDefault="00DC5C16" w:rsidP="007F48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C5C1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1 -Cardioplegia del nido: un'alternativa alla protezione tradizionale nelle</w:t>
      </w:r>
    </w:p>
    <w:p w:rsidR="00DC5C16" w:rsidRPr="00DC5C16" w:rsidRDefault="00DC5C16" w:rsidP="007F48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C5C1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cardiopatie congenite</w:t>
      </w:r>
    </w:p>
    <w:p w:rsidR="00DC5C16" w:rsidRPr="00DC5C16" w:rsidRDefault="00DC5C16" w:rsidP="007F48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C5C1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2- Perfusione cerebrale nelle correzione chirurgica delle cardiopatie congenite : </w:t>
      </w:r>
    </w:p>
    <w:p w:rsidR="00DC5C16" w:rsidRDefault="00DC5C16" w:rsidP="007F48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C5C1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monitoraggio  intraoperatorio</w:t>
      </w:r>
    </w:p>
    <w:p w:rsidR="00DC5C16" w:rsidRPr="00DC5C16" w:rsidRDefault="00DC5C16" w:rsidP="00DC5C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DC5C16" w:rsidRPr="00DC5C16" w:rsidRDefault="00DC5C16" w:rsidP="00DC5C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DC5C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Prof. </w:t>
      </w:r>
      <w:proofErr w:type="spellStart"/>
      <w:r w:rsidRPr="00DC5C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Mannacio</w:t>
      </w:r>
      <w:proofErr w:type="spellEnd"/>
    </w:p>
    <w:p w:rsidR="00DC5C16" w:rsidRPr="00DC5C16" w:rsidRDefault="00DC5C16" w:rsidP="00DC5C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DC5C16" w:rsidRPr="007F48CB" w:rsidRDefault="00F83458" w:rsidP="007F48CB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F48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Rivascolarizzazione miocardica a cuore battente: con assistenza circolatoria?</w:t>
      </w:r>
    </w:p>
    <w:p w:rsidR="00DC5C16" w:rsidRPr="003956BC" w:rsidRDefault="00F83458" w:rsidP="00DC5C16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F48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E’ utile l’assistenza meccanica preoperatoria con IABP nei pazienti da sottoporre a rivascolarizzazione miocardica?</w:t>
      </w:r>
    </w:p>
    <w:p w:rsidR="00DC5C16" w:rsidRPr="00DC5C16" w:rsidRDefault="003956BC" w:rsidP="00DC5C16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Prof. No</w:t>
      </w:r>
      <w:r w:rsidR="00DC5C16" w:rsidRPr="00DC5C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tarnicola</w:t>
      </w:r>
    </w:p>
    <w:p w:rsidR="00DC5C16" w:rsidRPr="00DC5C16" w:rsidRDefault="007F48CB" w:rsidP="007F48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1 - </w:t>
      </w:r>
      <w:r w:rsidR="00DC5C16" w:rsidRPr="00DC5C1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La donazione "a cuore fermo". Applicazione dell'ECMO per la preservazione degli organi</w:t>
      </w:r>
    </w:p>
    <w:p w:rsidR="00DC5C16" w:rsidRDefault="007F48CB" w:rsidP="007F48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2 - </w:t>
      </w:r>
      <w:r w:rsidR="00DC5C16" w:rsidRPr="00DC5C1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Mini-</w:t>
      </w:r>
      <w:proofErr w:type="spellStart"/>
      <w:r w:rsidR="00DC5C16" w:rsidRPr="00DC5C1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Cec</w:t>
      </w:r>
      <w:proofErr w:type="spellEnd"/>
      <w:r w:rsidR="00DC5C16" w:rsidRPr="00DC5C1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: sistemi di applicazione</w:t>
      </w:r>
    </w:p>
    <w:p w:rsidR="00DC5C16" w:rsidRDefault="007F48CB" w:rsidP="00395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3 - </w:t>
      </w:r>
      <w:r w:rsidR="00DC5C16" w:rsidRPr="00DC5C1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Ottimizzazione della gestione del by-pass cardiopolmonare per una migliore adeguatezza della perfusione</w:t>
      </w:r>
    </w:p>
    <w:p w:rsidR="00DC5C16" w:rsidRDefault="00DC5C16" w:rsidP="00DC5C16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F834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Prof. Iannelli</w:t>
      </w:r>
    </w:p>
    <w:p w:rsidR="00F83458" w:rsidRPr="007F48CB" w:rsidRDefault="00F83458" w:rsidP="007F48CB">
      <w:pPr>
        <w:pStyle w:val="Paragrafoelenco"/>
        <w:numPr>
          <w:ilvl w:val="0"/>
          <w:numId w:val="4"/>
        </w:num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7F48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Cannulazione</w:t>
      </w:r>
      <w:proofErr w:type="spellEnd"/>
      <w:r w:rsidRPr="007F48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sistemica negli aneurismi dell’aorta toracica: ascellare o femorale?</w:t>
      </w:r>
    </w:p>
    <w:p w:rsidR="00DC5C16" w:rsidRPr="00F83458" w:rsidRDefault="00F83458" w:rsidP="00F83458">
      <w:pPr>
        <w:pStyle w:val="Paragrafoelenco"/>
        <w:numPr>
          <w:ilvl w:val="0"/>
          <w:numId w:val="4"/>
        </w:num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protezione cerebrale nelle dissecazioni aortiche tipo A: valutazione comparativa.</w:t>
      </w:r>
    </w:p>
    <w:p w:rsidR="00DC5C16" w:rsidRPr="00DC5C16" w:rsidRDefault="00DC5C16" w:rsidP="00DC5C16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it-IT"/>
        </w:rPr>
      </w:pPr>
    </w:p>
    <w:p w:rsidR="00DC5C16" w:rsidRPr="007F48CB" w:rsidRDefault="007F48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Prof.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</w:t>
      </w:r>
      <w:r w:rsidR="00B226C9" w:rsidRPr="007F48CB">
        <w:rPr>
          <w:rFonts w:ascii="Times New Roman" w:hAnsi="Times New Roman" w:cs="Times New Roman"/>
          <w:b/>
          <w:sz w:val="24"/>
          <w:szCs w:val="24"/>
        </w:rPr>
        <w:t>micis</w:t>
      </w:r>
      <w:proofErr w:type="spellEnd"/>
    </w:p>
    <w:p w:rsidR="007F48CB" w:rsidRPr="003956BC" w:rsidRDefault="007F48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1 - </w:t>
      </w:r>
      <w:r w:rsidR="00B226C9" w:rsidRPr="007F48CB">
        <w:rPr>
          <w:rFonts w:ascii="Times New Roman" w:hAnsi="Times New Roman" w:cs="Times New Roman"/>
          <w:sz w:val="24"/>
          <w:szCs w:val="24"/>
        </w:rPr>
        <w:t xml:space="preserve">I nuovi dispositivi per la sostituzione valvolare aortica e </w:t>
      </w:r>
      <w:proofErr w:type="spellStart"/>
      <w:r w:rsidR="00B226C9" w:rsidRPr="007F48CB">
        <w:rPr>
          <w:rFonts w:ascii="Times New Roman" w:hAnsi="Times New Roman" w:cs="Times New Roman"/>
          <w:sz w:val="24"/>
          <w:szCs w:val="24"/>
        </w:rPr>
        <w:t>transcatetere</w:t>
      </w:r>
      <w:proofErr w:type="spellEnd"/>
      <w:r w:rsidR="00B226C9" w:rsidRPr="007F48CB">
        <w:rPr>
          <w:rFonts w:ascii="Times New Roman" w:hAnsi="Times New Roman" w:cs="Times New Roman"/>
          <w:sz w:val="24"/>
          <w:szCs w:val="24"/>
        </w:rPr>
        <w:t>.</w:t>
      </w:r>
    </w:p>
    <w:p w:rsidR="007F48CB" w:rsidRPr="007F48CB" w:rsidRDefault="007F48CB" w:rsidP="007F48CB">
      <w:pPr>
        <w:rPr>
          <w:rFonts w:ascii="Times New Roman" w:hAnsi="Times New Roman" w:cs="Times New Roman"/>
          <w:b/>
          <w:sz w:val="24"/>
          <w:szCs w:val="24"/>
        </w:rPr>
      </w:pPr>
      <w:r w:rsidRPr="007F48CB">
        <w:rPr>
          <w:rFonts w:ascii="Times New Roman" w:hAnsi="Times New Roman" w:cs="Times New Roman"/>
          <w:b/>
          <w:sz w:val="24"/>
          <w:szCs w:val="24"/>
        </w:rPr>
        <w:t>Prof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F48CB">
        <w:rPr>
          <w:rFonts w:ascii="Times New Roman" w:hAnsi="Times New Roman" w:cs="Times New Roman"/>
          <w:b/>
          <w:sz w:val="24"/>
          <w:szCs w:val="24"/>
        </w:rPr>
        <w:t xml:space="preserve"> Maria Leonarda De Rosa</w:t>
      </w:r>
    </w:p>
    <w:p w:rsidR="007F48CB" w:rsidRPr="007F48CB" w:rsidRDefault="007F48CB" w:rsidP="007F4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1 - </w:t>
      </w:r>
      <w:r w:rsidRPr="007F48CB">
        <w:rPr>
          <w:rFonts w:ascii="Times New Roman" w:eastAsia="Times New Roman" w:hAnsi="Times New Roman" w:cs="Times New Roman"/>
          <w:color w:val="212121"/>
          <w:sz w:val="24"/>
          <w:szCs w:val="24"/>
        </w:rPr>
        <w:t>Il canale atrioventricolare nella Sindrome di Down.  La prevalenza di malformazioni cardiache associate ,rispetto ai pazienti senza  Sindrome di Down.</w:t>
      </w:r>
    </w:p>
    <w:p w:rsidR="007F48CB" w:rsidRPr="007F48CB" w:rsidRDefault="007F48CB" w:rsidP="007F48CB">
      <w:pPr>
        <w:pStyle w:val="Preformattato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2 - </w:t>
      </w:r>
      <w:r w:rsidRPr="007F48CB">
        <w:rPr>
          <w:rFonts w:ascii="Times New Roman" w:hAnsi="Times New Roman" w:cs="Times New Roman"/>
          <w:color w:val="212121"/>
          <w:sz w:val="24"/>
          <w:szCs w:val="24"/>
        </w:rPr>
        <w:t xml:space="preserve"> I modelli di cura cardiaca nei neonati con Sindrome di Down.</w:t>
      </w:r>
    </w:p>
    <w:p w:rsidR="007F48CB" w:rsidRPr="007F48CB" w:rsidRDefault="007F48CB" w:rsidP="007F4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7F48CB" w:rsidRPr="007F48CB" w:rsidRDefault="007F48CB">
      <w:pPr>
        <w:rPr>
          <w:rFonts w:ascii="Times New Roman" w:hAnsi="Times New Roman" w:cs="Times New Roman"/>
          <w:b/>
          <w:sz w:val="24"/>
          <w:szCs w:val="24"/>
        </w:rPr>
      </w:pPr>
      <w:r w:rsidRPr="007F48CB">
        <w:rPr>
          <w:rFonts w:ascii="Times New Roman" w:hAnsi="Times New Roman" w:cs="Times New Roman"/>
          <w:b/>
          <w:sz w:val="24"/>
          <w:szCs w:val="24"/>
        </w:rPr>
        <w:t>Prof. Musumeci Antonino</w:t>
      </w:r>
    </w:p>
    <w:p w:rsidR="007F48CB" w:rsidRPr="007F48CB" w:rsidRDefault="007F48CB" w:rsidP="003956BC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F48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Management dell’aorta calcifica durante interventi cardiochirurgia</w:t>
      </w:r>
    </w:p>
    <w:p w:rsidR="003956BC" w:rsidRDefault="007F48CB" w:rsidP="008102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2 - </w:t>
      </w:r>
      <w:r w:rsidRPr="007F48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Prevenzione dei fenomeni embolici durante interventi di cardiochirurgia</w:t>
      </w:r>
    </w:p>
    <w:p w:rsidR="003956BC" w:rsidRPr="003956BC" w:rsidRDefault="003956BC" w:rsidP="003956BC">
      <w:pPr>
        <w:spacing w:before="240"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3956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Prof. Di Tommaso</w:t>
      </w:r>
    </w:p>
    <w:p w:rsidR="003956BC" w:rsidRPr="003956BC" w:rsidRDefault="003956BC" w:rsidP="003956BC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</w:rPr>
      </w:pPr>
      <w:r w:rsidRPr="003956BC">
        <w:rPr>
          <w:rFonts w:ascii="Times New Roman" w:hAnsi="Times New Roman" w:cs="Times New Roman"/>
        </w:rPr>
        <w:t xml:space="preserve">Complicanze maggiori dopo chirurgia </w:t>
      </w:r>
      <w:proofErr w:type="spellStart"/>
      <w:r w:rsidRPr="003956BC">
        <w:rPr>
          <w:rFonts w:ascii="Times New Roman" w:hAnsi="Times New Roman" w:cs="Times New Roman"/>
        </w:rPr>
        <w:t>endovascolare</w:t>
      </w:r>
      <w:proofErr w:type="spellEnd"/>
      <w:r w:rsidRPr="003956BC">
        <w:rPr>
          <w:rFonts w:ascii="Times New Roman" w:hAnsi="Times New Roman" w:cs="Times New Roman"/>
        </w:rPr>
        <w:t xml:space="preserve"> dell’aorta toracica discendente</w:t>
      </w:r>
    </w:p>
    <w:p w:rsidR="003956BC" w:rsidRPr="003956BC" w:rsidRDefault="003956BC" w:rsidP="003956BC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</w:rPr>
      </w:pPr>
      <w:r w:rsidRPr="003956BC">
        <w:rPr>
          <w:rFonts w:ascii="Times New Roman" w:hAnsi="Times New Roman" w:cs="Times New Roman"/>
        </w:rPr>
        <w:t>Trattamento trans femorale della dissecazione residua dell’arco aortico</w:t>
      </w:r>
    </w:p>
    <w:p w:rsidR="00810255" w:rsidRDefault="003956BC" w:rsidP="00810255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</w:rPr>
      </w:pPr>
      <w:r w:rsidRPr="003956BC">
        <w:rPr>
          <w:rFonts w:ascii="Times New Roman" w:hAnsi="Times New Roman" w:cs="Times New Roman"/>
        </w:rPr>
        <w:t xml:space="preserve">Trattamento </w:t>
      </w:r>
      <w:proofErr w:type="spellStart"/>
      <w:r w:rsidRPr="003956BC">
        <w:rPr>
          <w:rFonts w:ascii="Times New Roman" w:hAnsi="Times New Roman" w:cs="Times New Roman"/>
        </w:rPr>
        <w:t>transcatetere</w:t>
      </w:r>
      <w:proofErr w:type="spellEnd"/>
      <w:r w:rsidRPr="003956BC">
        <w:rPr>
          <w:rFonts w:ascii="Times New Roman" w:hAnsi="Times New Roman" w:cs="Times New Roman"/>
        </w:rPr>
        <w:t xml:space="preserve"> dell’arco aortico: nuove frontiere della chirurgia </w:t>
      </w:r>
      <w:proofErr w:type="spellStart"/>
      <w:r w:rsidRPr="003956BC">
        <w:rPr>
          <w:rFonts w:ascii="Times New Roman" w:hAnsi="Times New Roman" w:cs="Times New Roman"/>
        </w:rPr>
        <w:t>endovascolare</w:t>
      </w:r>
      <w:proofErr w:type="spellEnd"/>
    </w:p>
    <w:p w:rsidR="00810255" w:rsidRPr="00810255" w:rsidRDefault="00810255" w:rsidP="00810255">
      <w:pPr>
        <w:rPr>
          <w:rFonts w:ascii="Times New Roman" w:hAnsi="Times New Roman" w:cs="Times New Roman"/>
        </w:rPr>
      </w:pPr>
      <w:r w:rsidRPr="008102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Prof. D’</w:t>
      </w:r>
      <w:proofErr w:type="spellStart"/>
      <w:r w:rsidRPr="008102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Alise</w:t>
      </w:r>
      <w:proofErr w:type="spellEnd"/>
    </w:p>
    <w:p w:rsidR="00810255" w:rsidRPr="00810255" w:rsidRDefault="00810255" w:rsidP="008102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1025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1) tesi riguardante la circolazione extracorporea nelle sue varie applicazioni. Titolo da concordarsi con  il candidato</w:t>
      </w:r>
    </w:p>
    <w:p w:rsidR="007F48CB" w:rsidRPr="005D4F71" w:rsidRDefault="00810255" w:rsidP="005D4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1025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2) tesi riguardante le tecniche utilizzate in cardiologia interventistica " emodinamica"  nelle sue varie applicazioni. Titolo da </w:t>
      </w:r>
      <w:r w:rsidR="005D4F7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concordarsi con  il candidato.</w:t>
      </w:r>
      <w:bookmarkStart w:id="0" w:name="_GoBack"/>
      <w:bookmarkEnd w:id="0"/>
    </w:p>
    <w:sectPr w:rsidR="007F48CB" w:rsidRPr="005D4F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26ED"/>
    <w:multiLevelType w:val="hybridMultilevel"/>
    <w:tmpl w:val="581C8328"/>
    <w:lvl w:ilvl="0" w:tplc="822A20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06F77"/>
    <w:multiLevelType w:val="hybridMultilevel"/>
    <w:tmpl w:val="D40AFB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91BA4"/>
    <w:multiLevelType w:val="hybridMultilevel"/>
    <w:tmpl w:val="B8D08A48"/>
    <w:lvl w:ilvl="0" w:tplc="84F8A0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A4FE1"/>
    <w:multiLevelType w:val="hybridMultilevel"/>
    <w:tmpl w:val="D4D82134"/>
    <w:lvl w:ilvl="0" w:tplc="74C2A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07C42"/>
    <w:multiLevelType w:val="hybridMultilevel"/>
    <w:tmpl w:val="D0B0ACF8"/>
    <w:lvl w:ilvl="0" w:tplc="5D5621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14EF5"/>
    <w:multiLevelType w:val="hybridMultilevel"/>
    <w:tmpl w:val="B6A8FB02"/>
    <w:lvl w:ilvl="0" w:tplc="96DE4C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077B0"/>
    <w:multiLevelType w:val="hybridMultilevel"/>
    <w:tmpl w:val="F8BA94D6"/>
    <w:lvl w:ilvl="0" w:tplc="397E1ED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D239AF"/>
    <w:multiLevelType w:val="hybridMultilevel"/>
    <w:tmpl w:val="272894A8"/>
    <w:lvl w:ilvl="0" w:tplc="C21425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C16"/>
    <w:rsid w:val="003956BC"/>
    <w:rsid w:val="005D4F71"/>
    <w:rsid w:val="007F48CB"/>
    <w:rsid w:val="00810255"/>
    <w:rsid w:val="00A10A24"/>
    <w:rsid w:val="00B226C9"/>
    <w:rsid w:val="00DC5C16"/>
    <w:rsid w:val="00F8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5C16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F48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F48CB"/>
    <w:rPr>
      <w:rFonts w:ascii="Courier New" w:eastAsia="Times New Roman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5C16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F48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F48CB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0675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9025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70811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70663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1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2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3890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9313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5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6786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7011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Mottola</dc:creator>
  <cp:lastModifiedBy>Mottola</cp:lastModifiedBy>
  <cp:revision>11</cp:revision>
  <dcterms:created xsi:type="dcterms:W3CDTF">2017-01-16T06:46:00Z</dcterms:created>
  <dcterms:modified xsi:type="dcterms:W3CDTF">2017-01-24T11:04:00Z</dcterms:modified>
</cp:coreProperties>
</file>