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87" w:rsidRDefault="00F01F87" w:rsidP="00EE2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F87" w:rsidRPr="00F01F87" w:rsidRDefault="00F34254" w:rsidP="00F01F87">
      <w:pPr>
        <w:jc w:val="center"/>
        <w:rPr>
          <w:rFonts w:ascii="Times New Roman" w:hAnsi="Times New Roman" w:cs="Times New Roman"/>
          <w:sz w:val="32"/>
          <w:szCs w:val="32"/>
        </w:rPr>
      </w:pPr>
      <w:r w:rsidRPr="00F01F87">
        <w:rPr>
          <w:rFonts w:ascii="Times New Roman" w:hAnsi="Times New Roman" w:cs="Times New Roman"/>
          <w:sz w:val="32"/>
          <w:szCs w:val="32"/>
        </w:rPr>
        <w:t>PROF.</w:t>
      </w:r>
      <w:r w:rsidR="00F01F87" w:rsidRPr="00F01F87">
        <w:rPr>
          <w:rFonts w:ascii="Times New Roman" w:hAnsi="Times New Roman" w:cs="Times New Roman"/>
          <w:sz w:val="32"/>
          <w:szCs w:val="32"/>
        </w:rPr>
        <w:t>SSA PATRIZIA RICCIO E PROF. MAURO IULIANO</w:t>
      </w:r>
    </w:p>
    <w:p w:rsidR="0069007F" w:rsidRPr="00F01F87" w:rsidRDefault="00F34254" w:rsidP="00F01F87">
      <w:pPr>
        <w:jc w:val="center"/>
        <w:rPr>
          <w:rFonts w:ascii="Times New Roman" w:hAnsi="Times New Roman" w:cs="Times New Roman"/>
          <w:sz w:val="32"/>
          <w:szCs w:val="32"/>
        </w:rPr>
      </w:pPr>
      <w:r w:rsidRPr="00F01F87">
        <w:rPr>
          <w:rFonts w:ascii="Times New Roman" w:hAnsi="Times New Roman" w:cs="Times New Roman"/>
          <w:sz w:val="32"/>
          <w:szCs w:val="32"/>
        </w:rPr>
        <w:t>TESI PROPOSTE PER L’ANNO ACCADEMICO 2020/2021</w:t>
      </w:r>
    </w:p>
    <w:p w:rsidR="00F01F87" w:rsidRPr="00EE2F29" w:rsidRDefault="00F01F87" w:rsidP="00EE2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254" w:rsidRPr="00EE2F29" w:rsidRDefault="00F34254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TESI SPERIMENTALI</w:t>
      </w:r>
    </w:p>
    <w:p w:rsidR="00F01F87" w:rsidRDefault="00F01F87" w:rsidP="00F01F8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01F87" w:rsidRPr="00F01F87" w:rsidRDefault="00F01F87" w:rsidP="00F01F87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>Valutazione di composti organici volatili nelle degenze ospedaliere</w:t>
      </w:r>
    </w:p>
    <w:p w:rsidR="00F01F87" w:rsidRDefault="00F01F87" w:rsidP="00F01F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3458" w:rsidRPr="00F01F87" w:rsidRDefault="002E3458" w:rsidP="00F01F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01F87" w:rsidRPr="00F01F87" w:rsidRDefault="00F01F87" w:rsidP="00F01F87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Valutazione del contenuto di nitrati nelle polveri atmosferiche depositate nell’area dell’Azienda Autonoma Ospedaliera </w:t>
      </w:r>
      <w:proofErr w:type="spellStart"/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>dell’Universita’</w:t>
      </w:r>
      <w:proofErr w:type="spellEnd"/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>Napoli“Federico</w:t>
      </w:r>
      <w:proofErr w:type="spellEnd"/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II”</w:t>
      </w:r>
    </w:p>
    <w:p w:rsidR="00F01F87" w:rsidRPr="00F01F87" w:rsidRDefault="00F01F87" w:rsidP="00F01F87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01F87" w:rsidRPr="00F01F87" w:rsidRDefault="00F01F87" w:rsidP="00F01F87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01F87" w:rsidRPr="00F01F87" w:rsidRDefault="00F01F87" w:rsidP="00F01F87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Monitoraggio del contenuto di Piombo  nelle polveri atmosferiche depositate nell’area dell’Azienda Autonoma Ospedaliera </w:t>
      </w:r>
      <w:proofErr w:type="spellStart"/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>dell’Universita’</w:t>
      </w:r>
      <w:proofErr w:type="spellEnd"/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>Napoli“Federico</w:t>
      </w:r>
      <w:proofErr w:type="spellEnd"/>
      <w:r w:rsidRPr="00F01F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II”</w:t>
      </w:r>
    </w:p>
    <w:p w:rsidR="00F01F87" w:rsidRPr="00F01F87" w:rsidRDefault="00F01F87" w:rsidP="00F01F8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34254" w:rsidRDefault="00F34254"/>
    <w:sectPr w:rsidR="00F34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288"/>
    <w:multiLevelType w:val="hybridMultilevel"/>
    <w:tmpl w:val="737852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7744"/>
    <w:multiLevelType w:val="hybridMultilevel"/>
    <w:tmpl w:val="7D360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4"/>
    <w:rsid w:val="002E3458"/>
    <w:rsid w:val="0069007F"/>
    <w:rsid w:val="00B31C9D"/>
    <w:rsid w:val="00BB3D79"/>
    <w:rsid w:val="00EE2F29"/>
    <w:rsid w:val="00F01F87"/>
    <w:rsid w:val="00F240B9"/>
    <w:rsid w:val="00F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PC</cp:lastModifiedBy>
  <cp:revision>3</cp:revision>
  <dcterms:created xsi:type="dcterms:W3CDTF">2021-03-02T12:26:00Z</dcterms:created>
  <dcterms:modified xsi:type="dcterms:W3CDTF">2021-03-02T12:27:00Z</dcterms:modified>
</cp:coreProperties>
</file>