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2A469" w14:textId="77777777" w:rsidR="002A1069" w:rsidRPr="00507FE5" w:rsidRDefault="002A1069" w:rsidP="00121404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bookmarkStart w:id="0" w:name="_GoBack"/>
      <w:bookmarkEnd w:id="0"/>
      <w:r w:rsidRPr="00507FE5">
        <w:rPr>
          <w:rFonts w:eastAsiaTheme="majorEastAsia"/>
          <w:bCs/>
          <w:sz w:val="32"/>
          <w:szCs w:val="32"/>
        </w:rPr>
        <w:t>SCHEDA DELL'INSEGNAMENTO</w:t>
      </w:r>
      <w:r w:rsidR="00EF6F4B">
        <w:rPr>
          <w:rFonts w:eastAsiaTheme="majorEastAsia"/>
          <w:bCs/>
          <w:sz w:val="32"/>
          <w:szCs w:val="32"/>
        </w:rPr>
        <w:t xml:space="preserve"> </w:t>
      </w:r>
      <w:r w:rsidR="004F0FE0">
        <w:rPr>
          <w:rFonts w:eastAsiaTheme="majorEastAsia"/>
          <w:bCs/>
          <w:sz w:val="32"/>
          <w:szCs w:val="32"/>
        </w:rPr>
        <w:t>(SI)</w:t>
      </w:r>
    </w:p>
    <w:p w14:paraId="649A3D9D" w14:textId="77777777" w:rsidR="00C81489" w:rsidRDefault="00C81489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</w:p>
    <w:p w14:paraId="0C3A9857" w14:textId="43547984" w:rsidR="00136FFE" w:rsidRDefault="00C81489" w:rsidP="00136FFE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>
        <w:rPr>
          <w:rFonts w:eastAsiaTheme="majorEastAsia"/>
          <w:bCs/>
          <w:sz w:val="32"/>
          <w:szCs w:val="32"/>
        </w:rPr>
        <w:t>"</w:t>
      </w:r>
      <w:r w:rsidR="001C10F7" w:rsidRPr="005B47B1">
        <w:rPr>
          <w:rFonts w:eastAsiaTheme="majorEastAsia" w:cstheme="minorHAnsi"/>
          <w:bCs/>
          <w:sz w:val="32"/>
          <w:szCs w:val="32"/>
        </w:rPr>
        <w:t xml:space="preserve">c.i. </w:t>
      </w:r>
      <w:r w:rsidR="00117962">
        <w:rPr>
          <w:rFonts w:eastAsiaTheme="majorEastAsia" w:cstheme="minorHAnsi"/>
          <w:bCs/>
          <w:sz w:val="32"/>
          <w:szCs w:val="32"/>
        </w:rPr>
        <w:t>RISCHI NEGLI AMBIENTI DI</w:t>
      </w:r>
      <w:r w:rsidR="00D33361">
        <w:rPr>
          <w:rFonts w:eastAsiaTheme="majorEastAsia" w:cstheme="minorHAnsi"/>
          <w:bCs/>
          <w:sz w:val="32"/>
          <w:szCs w:val="32"/>
        </w:rPr>
        <w:t xml:space="preserve"> lavoro</w:t>
      </w:r>
    </w:p>
    <w:p w14:paraId="3EF2EF16" w14:textId="5033B49E" w:rsidR="00C81489" w:rsidRDefault="00446F7C" w:rsidP="005A4228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>
        <w:rPr>
          <w:rFonts w:eastAsiaTheme="majorEastAsia"/>
          <w:bCs/>
          <w:sz w:val="32"/>
          <w:szCs w:val="32"/>
        </w:rPr>
        <w:t>inseGNAMENTO:</w:t>
      </w:r>
      <w:r w:rsidR="00207E5F">
        <w:rPr>
          <w:rFonts w:eastAsiaTheme="majorEastAsia"/>
          <w:bCs/>
          <w:sz w:val="32"/>
          <w:szCs w:val="32"/>
        </w:rPr>
        <w:t xml:space="preserve"> </w:t>
      </w:r>
      <w:r w:rsidR="00117962">
        <w:rPr>
          <w:rFonts w:eastAsiaTheme="majorEastAsia"/>
          <w:bCs/>
          <w:sz w:val="32"/>
          <w:szCs w:val="32"/>
        </w:rPr>
        <w:t>RISCHI NEI PROCESSI PRODUTTIVI I</w:t>
      </w:r>
      <w:r w:rsidR="00D33361">
        <w:rPr>
          <w:rFonts w:eastAsiaTheme="majorEastAsia"/>
          <w:bCs/>
          <w:sz w:val="32"/>
          <w:szCs w:val="32"/>
        </w:rPr>
        <w:t>”</w:t>
      </w:r>
    </w:p>
    <w:p w14:paraId="08CB02A7" w14:textId="77777777" w:rsidR="00140009" w:rsidRDefault="00DD419C" w:rsidP="00140009">
      <w:pPr>
        <w:pStyle w:val="Titolo1"/>
        <w:spacing w:before="0" w:after="0"/>
        <w:ind w:right="-35"/>
        <w:jc w:val="center"/>
        <w:rPr>
          <w:rFonts w:eastAsiaTheme="majorEastAsia"/>
          <w:bCs/>
          <w:sz w:val="32"/>
          <w:szCs w:val="32"/>
        </w:rPr>
      </w:pPr>
      <w:r>
        <w:rPr>
          <w:rFonts w:eastAsiaTheme="majorEastAsia"/>
          <w:bCs/>
          <w:sz w:val="32"/>
          <w:szCs w:val="32"/>
        </w:rPr>
        <w:t>SSD:</w:t>
      </w:r>
      <w:r w:rsidR="00EC1FF5" w:rsidRPr="00EC1FF5">
        <w:t xml:space="preserve"> </w:t>
      </w:r>
      <w:r w:rsidR="00206B35" w:rsidRPr="00206B35">
        <w:rPr>
          <w:sz w:val="32"/>
          <w:szCs w:val="32"/>
        </w:rPr>
        <w:t>MED/50</w:t>
      </w:r>
    </w:p>
    <w:p w14:paraId="6F31641B" w14:textId="77777777" w:rsidR="002A1069" w:rsidRPr="00507FE5" w:rsidRDefault="002A1069" w:rsidP="002A1069"/>
    <w:p w14:paraId="54DA5CCA" w14:textId="77777777" w:rsidR="00CA478D" w:rsidRPr="00507FE5" w:rsidRDefault="00CA478D" w:rsidP="00837A65">
      <w:pPr>
        <w:ind w:right="-35"/>
      </w:pPr>
    </w:p>
    <w:p w14:paraId="58268A52" w14:textId="59F8DB5A" w:rsidR="008158E3" w:rsidRPr="00D33361" w:rsidRDefault="008158E3" w:rsidP="008158E3">
      <w:pPr>
        <w:pStyle w:val="Titolo2"/>
        <w:ind w:right="-35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507FE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Denominazione del Corso di studio:</w:t>
      </w:r>
      <w:r w:rsidR="001C10F7" w:rsidRPr="001C10F7">
        <w:t xml:space="preserve"> </w:t>
      </w:r>
      <w:r w:rsidR="001C10F7" w:rsidRPr="00D3336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Tecniche della prevenzione nell’ambiente e nei luoghi di lavoro</w:t>
      </w:r>
      <w:r w:rsidR="00195F37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</w:t>
      </w:r>
      <w:r w:rsidR="00195F37" w:rsidRPr="00195F37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(ABILITANTE ALLA PROFESSIONE SANITARIA DI TECNICO DELLA PREVENZIONE NELL'AMBIENTE E NEI LUOGHI DI LAVORO) (D25) ANNO ACCADEMICO 2025/2026</w:t>
      </w:r>
      <w:r w:rsidR="001C10F7" w:rsidRPr="00D3336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 </w:t>
      </w:r>
    </w:p>
    <w:p w14:paraId="59955CEE" w14:textId="77777777" w:rsidR="00CA7FA0" w:rsidRPr="00507FE5" w:rsidRDefault="00CA7FA0" w:rsidP="00D33361">
      <w:pPr>
        <w:ind w:right="-35"/>
      </w:pPr>
    </w:p>
    <w:p w14:paraId="521AFAF0" w14:textId="77777777" w:rsidR="00D72272" w:rsidRPr="00507FE5" w:rsidRDefault="00D72272" w:rsidP="00121404">
      <w:pPr>
        <w:ind w:right="-35"/>
        <w:jc w:val="center"/>
      </w:pPr>
    </w:p>
    <w:p w14:paraId="7019B947" w14:textId="77777777" w:rsidR="00121404" w:rsidRPr="00507FE5" w:rsidRDefault="00121404" w:rsidP="00121404">
      <w:pPr>
        <w:ind w:right="-35"/>
        <w:jc w:val="center"/>
      </w:pPr>
    </w:p>
    <w:p w14:paraId="25E5CECF" w14:textId="77777777" w:rsidR="00121404" w:rsidRPr="00507FE5" w:rsidRDefault="00A520A7" w:rsidP="008158E3">
      <w:pPr>
        <w:pStyle w:val="Titolo1"/>
        <w:ind w:right="-35"/>
        <w:jc w:val="center"/>
      </w:pPr>
      <w:r w:rsidRPr="00507FE5">
        <w:t>INFORMAZIONI GENERALI</w:t>
      </w:r>
      <w:r w:rsidR="008158E3">
        <w:t xml:space="preserve"> - docente</w:t>
      </w:r>
    </w:p>
    <w:p w14:paraId="7C3B91F8" w14:textId="77777777" w:rsidR="00D72272" w:rsidRPr="00507FE5" w:rsidRDefault="00D72272" w:rsidP="00121404">
      <w:pPr>
        <w:pStyle w:val="Titolo2"/>
        <w:ind w:right="-35"/>
        <w:rPr>
          <w:rFonts w:asciiTheme="minorHAnsi" w:hAnsiTheme="minorHAnsi"/>
          <w:sz w:val="28"/>
          <w:szCs w:val="28"/>
          <w:highlight w:val="yellow"/>
        </w:rPr>
      </w:pPr>
    </w:p>
    <w:p w14:paraId="145BCED5" w14:textId="77777777" w:rsidR="00140009" w:rsidRPr="00507FE5" w:rsidRDefault="00140009" w:rsidP="00140009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507FE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docente</w:t>
      </w:r>
      <w:r w:rsidR="00EC1FF5">
        <w:rPr>
          <w:color w:val="auto"/>
        </w:rPr>
        <w:t xml:space="preserve">: </w:t>
      </w:r>
      <w:r w:rsidR="002E50F4">
        <w:rPr>
          <w:rFonts w:asciiTheme="minorHAnsi" w:hAnsiTheme="minorHAnsi" w:cstheme="minorHAnsi"/>
          <w:b/>
          <w:color w:val="auto"/>
          <w:sz w:val="24"/>
          <w:szCs w:val="24"/>
        </w:rPr>
        <w:t>COSIMO DEMARCO</w:t>
      </w:r>
    </w:p>
    <w:p w14:paraId="4C967286" w14:textId="263027EF" w:rsidR="00BC4419" w:rsidRPr="00A62051" w:rsidRDefault="00BC4419" w:rsidP="00140009">
      <w:pPr>
        <w:pStyle w:val="Titolo2"/>
        <w:ind w:right="-35"/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</w:pPr>
      <w:r w:rsidRPr="00BC4419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TELEFONO: </w:t>
      </w:r>
      <w:r w:rsidRPr="00A62051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081-2546331-32</w:t>
      </w:r>
    </w:p>
    <w:p w14:paraId="67AD3CF3" w14:textId="400DDC52" w:rsidR="008158E3" w:rsidRPr="00A62051" w:rsidRDefault="00CD58EA" w:rsidP="009C300F">
      <w:pPr>
        <w:pStyle w:val="Titolo2"/>
        <w:ind w:right="-35"/>
        <w:rPr>
          <w:b/>
          <w:bCs/>
        </w:rPr>
      </w:pPr>
      <w:r w:rsidRPr="009C300F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email</w:t>
      </w:r>
      <w:r w:rsidR="00206B35" w:rsidRPr="009C300F">
        <w:t>:</w:t>
      </w:r>
      <w:r w:rsidR="00A62051">
        <w:t xml:space="preserve"> </w:t>
      </w:r>
      <w:r w:rsidR="009C300F" w:rsidRPr="00A62051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cosimo.demarco@unina.it</w:t>
      </w:r>
    </w:p>
    <w:p w14:paraId="29307F8C" w14:textId="77777777" w:rsidR="009C300F" w:rsidRPr="00A62051" w:rsidRDefault="009C300F" w:rsidP="009C300F">
      <w:pPr>
        <w:rPr>
          <w:b/>
          <w:bCs/>
        </w:rPr>
      </w:pPr>
    </w:p>
    <w:p w14:paraId="7C083773" w14:textId="77777777" w:rsidR="008158E3" w:rsidRPr="00507FE5" w:rsidRDefault="008158E3" w:rsidP="008158E3">
      <w:pPr>
        <w:pStyle w:val="Titolo1"/>
        <w:ind w:right="-35"/>
        <w:jc w:val="center"/>
      </w:pPr>
      <w:r w:rsidRPr="00507FE5">
        <w:t>INFORMAZIONI GENERALI</w:t>
      </w:r>
      <w:r>
        <w:t xml:space="preserve"> - ATTIVIT</w:t>
      </w:r>
      <w:r w:rsidR="00C81489">
        <w:t>À</w:t>
      </w:r>
    </w:p>
    <w:p w14:paraId="62443CAC" w14:textId="77777777" w:rsidR="00140009" w:rsidRDefault="00140009" w:rsidP="00C06A2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  <w:highlight w:val="yellow"/>
        </w:rPr>
      </w:pPr>
    </w:p>
    <w:p w14:paraId="6ED88319" w14:textId="7B4DF6A3" w:rsidR="00C06A22" w:rsidRPr="00D33361" w:rsidRDefault="00C06A22" w:rsidP="00C06A22">
      <w:pPr>
        <w:pStyle w:val="Titolo2"/>
        <w:ind w:right="-35"/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</w:pPr>
      <w:r w:rsidRPr="00C81489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INSEGNAMENTO INTEGRATO:</w:t>
      </w:r>
      <w:r w:rsidR="00D33361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3671DA" w:rsidRPr="003671DA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RISCHI NEGLI AMBIENTI DI LAVORO</w:t>
      </w:r>
      <w:r w:rsidR="003671DA" w:rsidRPr="003671DA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</w:p>
    <w:p w14:paraId="032A5683" w14:textId="6BCB4168" w:rsidR="00D05D02" w:rsidRPr="00507FE5" w:rsidRDefault="009C300F" w:rsidP="00D05D02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MODULO</w:t>
      </w:r>
      <w:r w:rsidR="00D33361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 w:rsidR="003671DA" w:rsidRPr="003671DA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 xml:space="preserve"> </w:t>
      </w:r>
      <w:r w:rsidR="003671DA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RISCHI NEI PROCESSI PRODUTTIVI - I</w:t>
      </w:r>
      <w:r w:rsidR="00D05D02" w:rsidRPr="00507FE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ab/>
      </w:r>
    </w:p>
    <w:p w14:paraId="1D8D4947" w14:textId="4C450A64" w:rsidR="00273ED5" w:rsidRDefault="00273ED5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273ED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LINGUA DI EROGAZIONE DELL'INSEGNAMENTO: </w:t>
      </w:r>
      <w:r w:rsidRPr="00273ED5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ITALIANO</w:t>
      </w:r>
    </w:p>
    <w:p w14:paraId="319D35E2" w14:textId="1F6C2132" w:rsidR="00273ED5" w:rsidRDefault="00273ED5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 w:rsidRPr="00273ED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CANALE: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&amp;</w:t>
      </w:r>
    </w:p>
    <w:p w14:paraId="0A459FF5" w14:textId="7D1BE13F" w:rsidR="00A520A7" w:rsidRPr="00507FE5" w:rsidRDefault="001C10F7" w:rsidP="00A520A7">
      <w:pPr>
        <w:pStyle w:val="Titolo2"/>
        <w:ind w:right="-35"/>
        <w:rPr>
          <w:rFonts w:asciiTheme="minorHAnsi" w:hAnsiTheme="minorHAnsi" w:cstheme="minorHAnsi"/>
          <w:cap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ANNO DI CORSO</w:t>
      </w:r>
      <w:r w:rsidR="00A520A7" w:rsidRPr="00507FE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B82B0E" w:rsidRPr="00D3336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i</w:t>
      </w:r>
      <w:r w:rsidR="00954D61" w:rsidRPr="00D3336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>i</w:t>
      </w:r>
      <w:r w:rsidR="00A520A7" w:rsidRPr="00D33361">
        <w:rPr>
          <w:rFonts w:asciiTheme="minorHAnsi" w:hAnsiTheme="minorHAnsi" w:cstheme="minorHAnsi"/>
          <w:b/>
          <w:caps/>
          <w:color w:val="000000" w:themeColor="text1"/>
          <w:sz w:val="24"/>
          <w:szCs w:val="24"/>
        </w:rPr>
        <w:tab/>
      </w:r>
    </w:p>
    <w:p w14:paraId="2C162E9C" w14:textId="6FB8CBB7" w:rsidR="00A520A7" w:rsidRPr="00273ED5" w:rsidRDefault="00273ED5" w:rsidP="00A520A7">
      <w:pPr>
        <w:pStyle w:val="Titolo2"/>
        <w:ind w:right="-35"/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</w:pPr>
      <w:r w:rsidRPr="00273ED5"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>PERIODO DI SVOLGIMENTO:</w:t>
      </w:r>
      <w:r>
        <w:rPr>
          <w:rFonts w:asciiTheme="minorHAnsi" w:hAnsiTheme="minorHAnsi" w:cstheme="minorHAnsi"/>
          <w:caps/>
          <w:color w:val="000000" w:themeColor="text1"/>
          <w:sz w:val="24"/>
          <w:szCs w:val="24"/>
        </w:rPr>
        <w:t xml:space="preserve"> </w:t>
      </w:r>
      <w:r w:rsidR="00B642F9" w:rsidRPr="00273ED5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sEMES</w:t>
      </w:r>
      <w:r w:rsidR="001C10F7" w:rsidRPr="00273ED5">
        <w:rPr>
          <w:rFonts w:asciiTheme="minorHAnsi" w:hAnsiTheme="minorHAnsi" w:cstheme="minorHAnsi"/>
          <w:b/>
          <w:bCs/>
          <w:caps/>
          <w:color w:val="000000" w:themeColor="text1"/>
          <w:sz w:val="24"/>
          <w:szCs w:val="24"/>
        </w:rPr>
        <w:t>TRE I</w:t>
      </w:r>
    </w:p>
    <w:p w14:paraId="6A06CE68" w14:textId="77777777" w:rsidR="00A520A7" w:rsidRPr="00507FE5" w:rsidRDefault="00C81489" w:rsidP="00A520A7">
      <w:r w:rsidRPr="00507FE5">
        <w:rPr>
          <w:rFonts w:cstheme="minorHAnsi"/>
          <w:caps/>
          <w:color w:val="000000" w:themeColor="text1"/>
          <w:sz w:val="24"/>
          <w:szCs w:val="24"/>
        </w:rPr>
        <w:t>c</w:t>
      </w:r>
      <w:r>
        <w:rPr>
          <w:rFonts w:cstheme="minorHAnsi"/>
          <w:caps/>
          <w:color w:val="000000" w:themeColor="text1"/>
          <w:sz w:val="24"/>
          <w:szCs w:val="24"/>
        </w:rPr>
        <w:t>FU</w:t>
      </w:r>
      <w:r w:rsidRPr="00507FE5">
        <w:rPr>
          <w:rFonts w:cstheme="minorHAnsi"/>
          <w:caps/>
          <w:color w:val="000000" w:themeColor="text1"/>
          <w:sz w:val="24"/>
          <w:szCs w:val="24"/>
        </w:rPr>
        <w:t>:</w:t>
      </w:r>
      <w:r w:rsidR="00136FFE">
        <w:rPr>
          <w:rFonts w:cstheme="minorHAnsi"/>
          <w:caps/>
          <w:color w:val="000000" w:themeColor="text1"/>
          <w:sz w:val="24"/>
          <w:szCs w:val="24"/>
        </w:rPr>
        <w:t xml:space="preserve"> </w:t>
      </w:r>
      <w:r w:rsidR="005A4228" w:rsidRPr="00D33361">
        <w:rPr>
          <w:rFonts w:cstheme="minorHAnsi"/>
          <w:b/>
          <w:caps/>
          <w:color w:val="000000" w:themeColor="text1"/>
          <w:sz w:val="24"/>
          <w:szCs w:val="24"/>
        </w:rPr>
        <w:t>2</w:t>
      </w:r>
    </w:p>
    <w:p w14:paraId="0536CFEB" w14:textId="00927A76" w:rsidR="00F652FF" w:rsidRPr="00507FE5" w:rsidRDefault="00F652FF" w:rsidP="00D72272">
      <w:pPr>
        <w:pStyle w:val="Default"/>
        <w:spacing w:line="276" w:lineRule="auto"/>
        <w:ind w:right="-7"/>
        <w:jc w:val="center"/>
        <w:rPr>
          <w:rFonts w:asciiTheme="minorHAnsi" w:hAnsiTheme="minorHAnsi"/>
          <w:sz w:val="22"/>
          <w:szCs w:val="22"/>
        </w:rPr>
      </w:pPr>
    </w:p>
    <w:p w14:paraId="22D3124F" w14:textId="77777777" w:rsidR="00D33361" w:rsidRDefault="0018791B" w:rsidP="00496CB5">
      <w:pPr>
        <w:ind w:left="-142"/>
        <w:rPr>
          <w:rFonts w:cs="Trebuchet MS"/>
          <w:b/>
          <w:bCs/>
          <w:color w:val="006EC0"/>
        </w:rPr>
      </w:pPr>
      <w:r w:rsidRPr="00507FE5">
        <w:rPr>
          <w:rFonts w:cs="Trebuchet MS"/>
          <w:b/>
          <w:bCs/>
          <w:color w:val="006EC0"/>
        </w:rPr>
        <w:t xml:space="preserve">INSEGNAMENTI PROPEDEUTICI </w:t>
      </w:r>
    </w:p>
    <w:p w14:paraId="362B7E17" w14:textId="3EF0F23A" w:rsidR="00206B35" w:rsidRPr="006774B6" w:rsidRDefault="006774B6" w:rsidP="00496CB5">
      <w:pPr>
        <w:ind w:left="-142"/>
        <w:rPr>
          <w:rFonts w:cs="Trebuchet MS"/>
        </w:rPr>
      </w:pPr>
      <w:r w:rsidRPr="006774B6">
        <w:rPr>
          <w:rFonts w:cs="Trebuchet MS"/>
        </w:rPr>
        <w:t>Nessuno</w:t>
      </w:r>
    </w:p>
    <w:p w14:paraId="3D80F874" w14:textId="77777777" w:rsidR="006774B6" w:rsidRDefault="006774B6" w:rsidP="00496CB5">
      <w:pPr>
        <w:ind w:left="-142"/>
        <w:rPr>
          <w:rFonts w:cs="Trebuchet MS"/>
          <w:b/>
          <w:bCs/>
          <w:color w:val="006EC0"/>
        </w:rPr>
      </w:pPr>
    </w:p>
    <w:p w14:paraId="44FCC69A" w14:textId="4963D193" w:rsidR="00273ED5" w:rsidRDefault="00273ED5" w:rsidP="00567D8B">
      <w:pPr>
        <w:ind w:left="-142"/>
        <w:rPr>
          <w:rFonts w:cs="Trebuchet MS"/>
          <w:b/>
          <w:bCs/>
          <w:color w:val="006EC0"/>
        </w:rPr>
      </w:pPr>
      <w:r w:rsidRPr="00273ED5">
        <w:rPr>
          <w:rFonts w:cs="Trebuchet MS"/>
          <w:b/>
          <w:bCs/>
          <w:color w:val="006EC0"/>
        </w:rPr>
        <w:t>EVENTUALI PREREQUISITI</w:t>
      </w:r>
    </w:p>
    <w:p w14:paraId="20EEE3A3" w14:textId="7F1F9C7D" w:rsidR="00273ED5" w:rsidRDefault="00273ED5" w:rsidP="00567D8B">
      <w:pPr>
        <w:ind w:left="-142"/>
      </w:pPr>
      <w:r>
        <w:t>Nozioni di igiene industriale da applicare nei processi produttivi</w:t>
      </w:r>
    </w:p>
    <w:p w14:paraId="3BA4C3AC" w14:textId="77777777" w:rsidR="00273ED5" w:rsidRDefault="00273ED5" w:rsidP="00567D8B">
      <w:pPr>
        <w:ind w:left="-142"/>
        <w:rPr>
          <w:rFonts w:cs="Trebuchet MS"/>
          <w:b/>
          <w:bCs/>
          <w:color w:val="006EC0"/>
        </w:rPr>
      </w:pPr>
    </w:p>
    <w:p w14:paraId="3D91199D" w14:textId="12CC5C47" w:rsidR="00567D8B" w:rsidRDefault="00567D8B" w:rsidP="00567D8B">
      <w:pPr>
        <w:ind w:left="-142"/>
        <w:rPr>
          <w:rFonts w:cs="Trebuchet MS"/>
          <w:b/>
          <w:bCs/>
          <w:color w:val="006EC0"/>
        </w:rPr>
      </w:pPr>
      <w:r>
        <w:rPr>
          <w:rFonts w:cs="Trebuchet MS"/>
          <w:b/>
          <w:bCs/>
          <w:color w:val="006EC0"/>
        </w:rPr>
        <w:t>OBIETTIVI FORMATIVI</w:t>
      </w:r>
    </w:p>
    <w:p w14:paraId="02906D09" w14:textId="3C906442" w:rsidR="009F09CF" w:rsidRPr="006C5F53" w:rsidRDefault="00D72FD0" w:rsidP="00496CB5">
      <w:pPr>
        <w:ind w:left="-142"/>
      </w:pPr>
      <w:r w:rsidRPr="00D72FD0">
        <w:t xml:space="preserve">Acquisizione delle nozioni di base di igiene </w:t>
      </w:r>
      <w:r>
        <w:t>e sicurezza n</w:t>
      </w:r>
      <w:r w:rsidRPr="00D72FD0">
        <w:t>egli a</w:t>
      </w:r>
      <w:r>
        <w:t xml:space="preserve">mbienti di lavoro </w:t>
      </w:r>
      <w:r w:rsidRPr="00D72FD0">
        <w:t xml:space="preserve">per la valutazione e la gestione dei rischi </w:t>
      </w:r>
      <w:r>
        <w:t xml:space="preserve">di tipo impiantistici e delle macchine industriali </w:t>
      </w:r>
      <w:r w:rsidRPr="00D72FD0">
        <w:t xml:space="preserve">nella filiera </w:t>
      </w:r>
      <w:r>
        <w:t>dei processi produttivi</w:t>
      </w:r>
      <w:r w:rsidR="006C5F53" w:rsidRPr="006C5F53">
        <w:t>.</w:t>
      </w:r>
    </w:p>
    <w:p w14:paraId="164F53B8" w14:textId="77777777" w:rsidR="00D72FD0" w:rsidRDefault="00D72FD0" w:rsidP="006036F8">
      <w:pPr>
        <w:ind w:left="-142"/>
        <w:rPr>
          <w:rFonts w:cs="Trebuchet MS"/>
          <w:b/>
          <w:bCs/>
          <w:color w:val="006EC0"/>
        </w:rPr>
      </w:pPr>
    </w:p>
    <w:p w14:paraId="79B3B34E" w14:textId="7177A705" w:rsidR="00917D1E" w:rsidRDefault="004845E4" w:rsidP="006036F8">
      <w:pPr>
        <w:ind w:left="-142"/>
        <w:rPr>
          <w:rFonts w:cs="Trebuchet MS"/>
          <w:b/>
          <w:bCs/>
          <w:color w:val="006EC0"/>
        </w:rPr>
      </w:pPr>
      <w:r>
        <w:rPr>
          <w:rFonts w:cs="Trebuchet MS"/>
          <w:b/>
          <w:bCs/>
          <w:color w:val="006EC0"/>
        </w:rPr>
        <w:t>RI</w:t>
      </w:r>
      <w:r w:rsidR="00D33361">
        <w:rPr>
          <w:rFonts w:cs="Trebuchet MS"/>
          <w:b/>
          <w:bCs/>
          <w:color w:val="006EC0"/>
        </w:rPr>
        <w:t>SULTATI DI APPRENDIMENTO ATTESI</w:t>
      </w:r>
    </w:p>
    <w:p w14:paraId="7DF2AAA6" w14:textId="77777777" w:rsidR="006036F8" w:rsidRPr="006036F8" w:rsidRDefault="006036F8" w:rsidP="006036F8">
      <w:pPr>
        <w:ind w:left="-142"/>
        <w:rPr>
          <w:rFonts w:cs="Trebuchet MS"/>
          <w:b/>
          <w:bCs/>
          <w:color w:val="006EC0"/>
        </w:rPr>
      </w:pPr>
    </w:p>
    <w:p w14:paraId="6189A80D" w14:textId="77777777" w:rsidR="00917D1E" w:rsidRDefault="00496CB5" w:rsidP="00917D1E">
      <w:pPr>
        <w:ind w:left="-142"/>
        <w:rPr>
          <w:b/>
          <w:bCs/>
        </w:rPr>
      </w:pPr>
      <w:r w:rsidRPr="001C10F7">
        <w:rPr>
          <w:b/>
          <w:bCs/>
        </w:rPr>
        <w:t>Conoscenza e capacità di comprensione</w:t>
      </w:r>
    </w:p>
    <w:p w14:paraId="7900DD66" w14:textId="77777777" w:rsidR="00671B53" w:rsidRDefault="00206B35" w:rsidP="00CD58EA">
      <w:pPr>
        <w:ind w:left="-142"/>
      </w:pPr>
      <w:r w:rsidRPr="00206B35">
        <w:t>Acquisizione di nozioni sulla tecnologia dei processi di approvvigionamento e di trasformazione delle materie prime e delle produzioni energetiche, sulle apparecchiature utilizzate e sui rischi correlati.</w:t>
      </w:r>
    </w:p>
    <w:p w14:paraId="313A9ABA" w14:textId="77777777" w:rsidR="00206B35" w:rsidRPr="00EF6F4B" w:rsidRDefault="00206B35" w:rsidP="00CD58EA">
      <w:pPr>
        <w:ind w:left="-142"/>
      </w:pPr>
    </w:p>
    <w:p w14:paraId="304E9109" w14:textId="77777777" w:rsidR="00496CB5" w:rsidRDefault="00837A65" w:rsidP="00206B35">
      <w:pPr>
        <w:ind w:left="-142"/>
        <w:rPr>
          <w:b/>
          <w:bCs/>
        </w:rPr>
      </w:pPr>
      <w:r w:rsidRPr="00EF6F4B">
        <w:rPr>
          <w:b/>
          <w:bCs/>
        </w:rPr>
        <w:t>Capacità di appl</w:t>
      </w:r>
      <w:r w:rsidR="006036F8">
        <w:rPr>
          <w:b/>
          <w:bCs/>
        </w:rPr>
        <w:t>icare conoscenza e comprensione</w:t>
      </w:r>
    </w:p>
    <w:p w14:paraId="511EDA57" w14:textId="77777777" w:rsidR="00206B35" w:rsidRPr="00206B35" w:rsidRDefault="00206B35" w:rsidP="00206B35">
      <w:pPr>
        <w:ind w:left="-142"/>
        <w:rPr>
          <w:bCs/>
        </w:rPr>
      </w:pPr>
      <w:r w:rsidRPr="00206B35">
        <w:rPr>
          <w:bCs/>
        </w:rPr>
        <w:t>Acquisizione delle capacità di comprendere i modi con cui sono organizzati i principali processi lavorativi al fine di programmare interventi di valutazione mirata ai rischi a essi correlati.</w:t>
      </w:r>
    </w:p>
    <w:p w14:paraId="27AB0DCE" w14:textId="77777777" w:rsidR="00546E66" w:rsidRPr="00B82B0E" w:rsidRDefault="00546E66" w:rsidP="00B82B0E">
      <w:pPr>
        <w:ind w:left="-142"/>
        <w:rPr>
          <w:rFonts w:ascii="Arial" w:eastAsia="Arial" w:hAnsi="Arial" w:cs="Arial"/>
          <w:sz w:val="18"/>
          <w:szCs w:val="18"/>
        </w:rPr>
      </w:pPr>
    </w:p>
    <w:p w14:paraId="683D5546" w14:textId="77777777" w:rsidR="00136FFE" w:rsidRDefault="00136FFE" w:rsidP="00136FFE">
      <w:pPr>
        <w:ind w:left="-142"/>
        <w:rPr>
          <w:b/>
        </w:rPr>
      </w:pPr>
      <w:r w:rsidRPr="00136FFE">
        <w:rPr>
          <w:b/>
        </w:rPr>
        <w:t>EVENTUALI ULTERIORI RISULTATI DI APPRE</w:t>
      </w:r>
      <w:r>
        <w:rPr>
          <w:b/>
        </w:rPr>
        <w:t>NDIMENTO ATTESI RELATIVAMENTE A</w:t>
      </w:r>
    </w:p>
    <w:p w14:paraId="13FD5C89" w14:textId="77777777" w:rsidR="00547929" w:rsidRDefault="00C70F6D" w:rsidP="00671B53">
      <w:pPr>
        <w:pStyle w:val="Paragrafoelenco"/>
        <w:spacing w:after="160" w:line="259" w:lineRule="auto"/>
        <w:ind w:left="-142"/>
        <w:jc w:val="left"/>
        <w:rPr>
          <w:b/>
        </w:rPr>
      </w:pPr>
      <w:r w:rsidRPr="00467216">
        <w:rPr>
          <w:b/>
        </w:rPr>
        <w:t>Autonomia di giudizio</w:t>
      </w:r>
    </w:p>
    <w:p w14:paraId="79D3C224" w14:textId="77777777" w:rsidR="00206B35" w:rsidRPr="00206B35" w:rsidRDefault="00206B35" w:rsidP="00671B53">
      <w:pPr>
        <w:pStyle w:val="Paragrafoelenco"/>
        <w:spacing w:after="160" w:line="259" w:lineRule="auto"/>
        <w:ind w:left="-142"/>
        <w:jc w:val="left"/>
      </w:pPr>
      <w:r w:rsidRPr="00206B35">
        <w:t>Sapere comprendere le regioni di possibili anomalie o mal funzionamenti di processi tecnologici</w:t>
      </w:r>
    </w:p>
    <w:p w14:paraId="4BCBDF21" w14:textId="77777777" w:rsidR="00671B53" w:rsidRPr="00671B53" w:rsidRDefault="00671B53" w:rsidP="00671B53">
      <w:pPr>
        <w:pStyle w:val="Paragrafoelenco"/>
        <w:spacing w:after="160" w:line="259" w:lineRule="auto"/>
        <w:ind w:left="-142"/>
        <w:jc w:val="left"/>
        <w:rPr>
          <w:b/>
        </w:rPr>
      </w:pPr>
    </w:p>
    <w:p w14:paraId="673BDF29" w14:textId="77777777" w:rsidR="00547929" w:rsidRDefault="00C70F6D" w:rsidP="00547929">
      <w:pPr>
        <w:pStyle w:val="Paragrafoelenco"/>
        <w:spacing w:after="160" w:line="259" w:lineRule="auto"/>
        <w:ind w:left="-142"/>
        <w:jc w:val="left"/>
        <w:rPr>
          <w:b/>
        </w:rPr>
      </w:pPr>
      <w:r w:rsidRPr="00467216">
        <w:rPr>
          <w:b/>
        </w:rPr>
        <w:t>Abilità comunicative</w:t>
      </w:r>
    </w:p>
    <w:p w14:paraId="7EED107E" w14:textId="77777777" w:rsidR="00671B53" w:rsidRDefault="00206B35" w:rsidP="00671B53">
      <w:pPr>
        <w:pStyle w:val="Paragrafoelenco"/>
        <w:spacing w:after="160" w:line="259" w:lineRule="auto"/>
        <w:ind w:left="-142"/>
        <w:jc w:val="left"/>
      </w:pPr>
      <w:r w:rsidRPr="00206B35">
        <w:t>Sapere interagire con i tecnici e con i lavoratori al fine di comprendere le organizzazioni dei processi di lavorazione, le funzioni e le caratteristiche delle apparecchiature utilizzate, acquisendo anche la capacità di un corretto uso della terminologia tecnologica.</w:t>
      </w:r>
    </w:p>
    <w:p w14:paraId="679EA17D" w14:textId="77777777" w:rsidR="00206B35" w:rsidRPr="00206B35" w:rsidRDefault="00206B35" w:rsidP="00671B53">
      <w:pPr>
        <w:pStyle w:val="Paragrafoelenco"/>
        <w:spacing w:after="160" w:line="259" w:lineRule="auto"/>
        <w:ind w:left="-142"/>
        <w:jc w:val="left"/>
      </w:pPr>
    </w:p>
    <w:p w14:paraId="4BA63205" w14:textId="77777777" w:rsidR="00547929" w:rsidRDefault="006C5F53" w:rsidP="00547929">
      <w:pPr>
        <w:pStyle w:val="Paragrafoelenco"/>
        <w:spacing w:after="160" w:line="259" w:lineRule="auto"/>
        <w:ind w:left="-142"/>
        <w:jc w:val="left"/>
        <w:rPr>
          <w:b/>
        </w:rPr>
      </w:pPr>
      <w:r>
        <w:rPr>
          <w:b/>
        </w:rPr>
        <w:t>Capacità</w:t>
      </w:r>
      <w:r w:rsidR="00C70F6D" w:rsidRPr="00207E5F">
        <w:rPr>
          <w:b/>
        </w:rPr>
        <w:t xml:space="preserve"> di apprendimento</w:t>
      </w:r>
    </w:p>
    <w:p w14:paraId="41D9BC16" w14:textId="77777777" w:rsidR="00206B35" w:rsidRPr="00206B35" w:rsidRDefault="00206B35" w:rsidP="00547929">
      <w:pPr>
        <w:pStyle w:val="Paragrafoelenco"/>
        <w:spacing w:after="160" w:line="259" w:lineRule="auto"/>
        <w:ind w:left="-142"/>
        <w:jc w:val="left"/>
      </w:pPr>
      <w:r w:rsidRPr="00206B35">
        <w:t>Dimostrare capacità di saper condurre sopralluoghi negli ambienti di lavoro e interv</w:t>
      </w:r>
      <w:r w:rsidR="006C5F53">
        <w:t xml:space="preserve">enti </w:t>
      </w:r>
      <w:r w:rsidRPr="00206B35">
        <w:t>di valutazione partendo dai presupposti della conoscenza tecnologica.</w:t>
      </w:r>
    </w:p>
    <w:p w14:paraId="591182C4" w14:textId="77777777" w:rsidR="00136FFE" w:rsidRDefault="00136FFE" w:rsidP="00C70F6D"/>
    <w:p w14:paraId="6C60AA95" w14:textId="77777777" w:rsidR="00DB68A1" w:rsidRDefault="004845E4" w:rsidP="00EC1FF5">
      <w:pPr>
        <w:ind w:left="-142"/>
        <w:rPr>
          <w:rFonts w:cs="Trebuchet MS"/>
          <w:b/>
          <w:bCs/>
          <w:color w:val="006EC0"/>
        </w:rPr>
      </w:pPr>
      <w:r>
        <w:rPr>
          <w:rFonts w:cs="Trebuchet MS"/>
          <w:b/>
          <w:bCs/>
          <w:color w:val="006EC0"/>
        </w:rPr>
        <w:t>PROGRAMMA-SYLLABUS</w:t>
      </w:r>
    </w:p>
    <w:p w14:paraId="537D11FC" w14:textId="1E5DD539" w:rsidR="00206B35" w:rsidRDefault="00206B35" w:rsidP="00206B35">
      <w:r>
        <w:t>1.</w:t>
      </w:r>
      <w:r>
        <w:tab/>
        <w:t xml:space="preserve">Estrazione mineraria, minerali solidi, e rischi correlati. </w:t>
      </w:r>
      <w:r w:rsidRPr="00D33361">
        <w:rPr>
          <w:b/>
        </w:rPr>
        <w:t>(0,</w:t>
      </w:r>
      <w:r w:rsidR="00A8665E">
        <w:rPr>
          <w:b/>
        </w:rPr>
        <w:t>25</w:t>
      </w:r>
      <w:r w:rsidRPr="00D33361">
        <w:rPr>
          <w:b/>
        </w:rPr>
        <w:t>)</w:t>
      </w:r>
    </w:p>
    <w:p w14:paraId="0027D421" w14:textId="06ACE8A0" w:rsidR="00206B35" w:rsidRDefault="00206B35" w:rsidP="00206B35">
      <w:r>
        <w:t>2.</w:t>
      </w:r>
      <w:r>
        <w:tab/>
        <w:t xml:space="preserve">Approvvigionamento e lavorazione del legno, rischi correlati. </w:t>
      </w:r>
      <w:r w:rsidRPr="00D33361">
        <w:rPr>
          <w:b/>
        </w:rPr>
        <w:t>(0,</w:t>
      </w:r>
      <w:r w:rsidR="00A8665E">
        <w:rPr>
          <w:b/>
        </w:rPr>
        <w:t>20</w:t>
      </w:r>
      <w:r w:rsidRPr="00D33361">
        <w:rPr>
          <w:b/>
        </w:rPr>
        <w:t>)</w:t>
      </w:r>
    </w:p>
    <w:p w14:paraId="1301B8D4" w14:textId="00F3C286" w:rsidR="00206B35" w:rsidRPr="00D33361" w:rsidRDefault="00206B35" w:rsidP="00206B35">
      <w:pPr>
        <w:rPr>
          <w:b/>
        </w:rPr>
      </w:pPr>
      <w:r>
        <w:t>3.</w:t>
      </w:r>
      <w:r>
        <w:tab/>
        <w:t xml:space="preserve">Metallurgia e siderurgia, rischi correlati.  </w:t>
      </w:r>
      <w:r w:rsidRPr="00D33361">
        <w:rPr>
          <w:b/>
        </w:rPr>
        <w:t>(0,</w:t>
      </w:r>
      <w:r w:rsidR="00A8665E">
        <w:rPr>
          <w:b/>
        </w:rPr>
        <w:t>30</w:t>
      </w:r>
      <w:r w:rsidRPr="00D33361">
        <w:rPr>
          <w:b/>
        </w:rPr>
        <w:t>)</w:t>
      </w:r>
    </w:p>
    <w:p w14:paraId="441C5164" w14:textId="77777777" w:rsidR="00206B35" w:rsidRDefault="00206B35" w:rsidP="00206B35">
      <w:r>
        <w:t>4.</w:t>
      </w:r>
      <w:r>
        <w:tab/>
        <w:t>Industria m</w:t>
      </w:r>
      <w:r w:rsidR="00D33361">
        <w:t>etalmeccanica, rischi correlati</w:t>
      </w:r>
      <w:r>
        <w:t xml:space="preserve">. </w:t>
      </w:r>
      <w:r w:rsidRPr="00D33361">
        <w:rPr>
          <w:b/>
        </w:rPr>
        <w:t>(0,50)</w:t>
      </w:r>
    </w:p>
    <w:p w14:paraId="0D6B5044" w14:textId="77777777" w:rsidR="00206B35" w:rsidRDefault="00206B35" w:rsidP="00206B35">
      <w:r>
        <w:t>5.</w:t>
      </w:r>
      <w:r>
        <w:tab/>
        <w:t xml:space="preserve">Estrazione e trasformazione del petrolio, materie plastiche, rischi correlati. </w:t>
      </w:r>
      <w:r w:rsidRPr="00D33361">
        <w:rPr>
          <w:b/>
        </w:rPr>
        <w:t>(0,50)</w:t>
      </w:r>
    </w:p>
    <w:p w14:paraId="4A4988FF" w14:textId="2675EB80" w:rsidR="00671B53" w:rsidRPr="00A8665E" w:rsidRDefault="00206B35" w:rsidP="00206B35">
      <w:pPr>
        <w:rPr>
          <w:b/>
        </w:rPr>
      </w:pPr>
      <w:r>
        <w:t>6.</w:t>
      </w:r>
      <w:r>
        <w:tab/>
        <w:t xml:space="preserve">Produzione della carta e dei prodotti cartacei, rischi correlati. </w:t>
      </w:r>
      <w:r w:rsidRPr="00D33361">
        <w:rPr>
          <w:b/>
        </w:rPr>
        <w:t>(0,2</w:t>
      </w:r>
      <w:r w:rsidR="00A8665E">
        <w:rPr>
          <w:b/>
        </w:rPr>
        <w:t>5</w:t>
      </w:r>
      <w:r w:rsidRPr="00D33361">
        <w:rPr>
          <w:b/>
        </w:rPr>
        <w:t>)</w:t>
      </w:r>
    </w:p>
    <w:p w14:paraId="02197D5A" w14:textId="77777777" w:rsidR="00206B35" w:rsidRDefault="00206B35" w:rsidP="00206B35"/>
    <w:p w14:paraId="0EAD1990" w14:textId="77777777" w:rsidR="00D33361" w:rsidRPr="00117962" w:rsidRDefault="00D33361" w:rsidP="00206B35">
      <w:pPr>
        <w:ind w:left="284"/>
        <w:rPr>
          <w:rFonts w:cstheme="minorHAnsi"/>
          <w:b/>
        </w:rPr>
      </w:pPr>
    </w:p>
    <w:p w14:paraId="21BA5A2B" w14:textId="77777777" w:rsidR="00954D61" w:rsidRPr="00547929" w:rsidRDefault="004845E4" w:rsidP="00954D61">
      <w:pPr>
        <w:ind w:left="-142"/>
        <w:rPr>
          <w:rFonts w:cs="Trebuchet MS"/>
          <w:b/>
          <w:bCs/>
          <w:color w:val="006EC0"/>
        </w:rPr>
      </w:pPr>
      <w:r w:rsidRPr="00547929">
        <w:rPr>
          <w:rFonts w:cs="Trebuchet MS"/>
          <w:b/>
          <w:bCs/>
          <w:color w:val="006EC0"/>
        </w:rPr>
        <w:t>MATERIALE DIDATTICO</w:t>
      </w:r>
    </w:p>
    <w:p w14:paraId="0521E796" w14:textId="77777777" w:rsidR="00206B35" w:rsidRDefault="00206B35" w:rsidP="00206B35">
      <w:pPr>
        <w:ind w:left="-142"/>
      </w:pPr>
      <w:r>
        <w:t>Testi consigliati:</w:t>
      </w:r>
    </w:p>
    <w:p w14:paraId="165DE474" w14:textId="77777777" w:rsidR="00207E5F" w:rsidRDefault="00206B35" w:rsidP="00A62051">
      <w:r>
        <w:t>Lezioni frontali con l’uso di diapositive PowerPoint. Dispense delle lezioni</w:t>
      </w:r>
    </w:p>
    <w:p w14:paraId="2B11E3B3" w14:textId="77777777" w:rsidR="00206B35" w:rsidRDefault="00206B35" w:rsidP="00206B35">
      <w:pPr>
        <w:ind w:left="-142"/>
      </w:pPr>
    </w:p>
    <w:p w14:paraId="685919C9" w14:textId="77777777" w:rsidR="00496CB5" w:rsidRPr="00507FE5" w:rsidRDefault="004845E4" w:rsidP="001C10F7">
      <w:pPr>
        <w:ind w:left="-142"/>
        <w:rPr>
          <w:b/>
          <w:bCs/>
          <w:color w:val="4F81BD" w:themeColor="accent1"/>
        </w:rPr>
      </w:pPr>
      <w:r>
        <w:rPr>
          <w:rFonts w:cs="Trebuchet MS"/>
          <w:b/>
          <w:bCs/>
          <w:color w:val="006EC0"/>
        </w:rPr>
        <w:t>MODALITÀ DI SVOLGIMENTO DELL'INSEGNAMENTO</w:t>
      </w:r>
    </w:p>
    <w:p w14:paraId="3D3F2EB7" w14:textId="3320FE8F" w:rsidR="00671B53" w:rsidRDefault="00D47B55" w:rsidP="00D93383">
      <w:pPr>
        <w:ind w:left="-142"/>
        <w:rPr>
          <w:rFonts w:cs="Trebuchet MS"/>
          <w:bCs/>
        </w:rPr>
      </w:pPr>
      <w:r w:rsidRPr="00D47B55">
        <w:rPr>
          <w:rFonts w:cs="Trebuchet MS"/>
          <w:bCs/>
        </w:rPr>
        <w:t>Lezioni frontali con l’uso di diapositive PowerPoint e di altri supporti audiovisivi reperiti online in formato pdf.</w:t>
      </w:r>
    </w:p>
    <w:p w14:paraId="3BEFF9D9" w14:textId="77777777" w:rsidR="00D33361" w:rsidRDefault="00D33361" w:rsidP="00D93383">
      <w:pPr>
        <w:ind w:left="-142"/>
        <w:rPr>
          <w:rFonts w:cs="Trebuchet MS"/>
          <w:bCs/>
        </w:rPr>
      </w:pPr>
    </w:p>
    <w:p w14:paraId="0050CBBC" w14:textId="77777777" w:rsidR="00D33361" w:rsidRPr="00D33361" w:rsidRDefault="00D33361" w:rsidP="00D93383">
      <w:pPr>
        <w:ind w:left="-142"/>
        <w:rPr>
          <w:rFonts w:cs="Trebuchet MS"/>
          <w:bCs/>
        </w:rPr>
      </w:pPr>
    </w:p>
    <w:p w14:paraId="36A48CDE" w14:textId="77777777" w:rsidR="006036F8" w:rsidRPr="00D33361" w:rsidRDefault="004845E4" w:rsidP="00D33361">
      <w:pPr>
        <w:ind w:left="-142"/>
        <w:rPr>
          <w:rFonts w:cs="Trebuchet MS"/>
          <w:b/>
          <w:bCs/>
          <w:color w:val="006EC0"/>
        </w:rPr>
      </w:pPr>
      <w:r w:rsidRPr="00507FE5">
        <w:rPr>
          <w:rFonts w:cs="Trebuchet MS"/>
          <w:b/>
          <w:bCs/>
          <w:color w:val="006EC0"/>
        </w:rPr>
        <w:t>VE</w:t>
      </w:r>
      <w:r>
        <w:rPr>
          <w:rFonts w:cs="Trebuchet MS"/>
          <w:b/>
          <w:bCs/>
          <w:color w:val="006EC0"/>
        </w:rPr>
        <w:t>RIFICA DI APPRENDIMENTO</w:t>
      </w:r>
      <w:r w:rsidR="00C668B7">
        <w:rPr>
          <w:rFonts w:cs="Trebuchet MS"/>
          <w:b/>
          <w:bCs/>
          <w:color w:val="006EC0"/>
        </w:rPr>
        <w:t xml:space="preserve"> E CRITERI DI VALUTAZIONE</w:t>
      </w:r>
    </w:p>
    <w:p w14:paraId="61BCE283" w14:textId="77777777" w:rsidR="00EF6F4B" w:rsidRPr="00F24EBC" w:rsidRDefault="00D93383" w:rsidP="00F24EBC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264A96DB" w14:textId="77777777" w:rsidR="00496CB5" w:rsidRPr="00954D61" w:rsidRDefault="00496CB5" w:rsidP="00D36293">
      <w:pPr>
        <w:pStyle w:val="Paragrafoelenco"/>
        <w:widowControl w:val="0"/>
        <w:numPr>
          <w:ilvl w:val="0"/>
          <w:numId w:val="1"/>
        </w:numPr>
        <w:tabs>
          <w:tab w:val="left" w:pos="440"/>
        </w:tabs>
        <w:kinsoku w:val="0"/>
        <w:overflowPunct w:val="0"/>
        <w:autoSpaceDE w:val="0"/>
        <w:autoSpaceDN w:val="0"/>
        <w:adjustRightInd w:val="0"/>
        <w:jc w:val="left"/>
        <w:rPr>
          <w:b/>
          <w:bCs/>
        </w:rPr>
      </w:pPr>
      <w:r w:rsidRPr="00954D61">
        <w:rPr>
          <w:b/>
          <w:bCs/>
        </w:rPr>
        <w:t>Modalità di</w:t>
      </w:r>
      <w:r w:rsidRPr="00954D61">
        <w:rPr>
          <w:b/>
          <w:bCs/>
          <w:spacing w:val="-3"/>
        </w:rPr>
        <w:t xml:space="preserve"> </w:t>
      </w:r>
      <w:r w:rsidRPr="00954D61">
        <w:rPr>
          <w:b/>
          <w:bCs/>
        </w:rPr>
        <w:t>esame:</w:t>
      </w:r>
    </w:p>
    <w:p w14:paraId="168A0C2E" w14:textId="77777777" w:rsidR="00954D61" w:rsidRDefault="00954D61" w:rsidP="00954D61">
      <w:pPr>
        <w:widowControl w:val="0"/>
        <w:tabs>
          <w:tab w:val="left" w:pos="440"/>
        </w:tabs>
        <w:kinsoku w:val="0"/>
        <w:overflowPunct w:val="0"/>
        <w:autoSpaceDE w:val="0"/>
        <w:autoSpaceDN w:val="0"/>
        <w:adjustRightInd w:val="0"/>
        <w:jc w:val="left"/>
        <w:rPr>
          <w:b/>
          <w:bCs/>
        </w:rPr>
      </w:pPr>
    </w:p>
    <w:p w14:paraId="4901F22A" w14:textId="77777777" w:rsidR="00954D61" w:rsidRPr="00954D61" w:rsidRDefault="00954D61" w:rsidP="00954D61">
      <w:pPr>
        <w:widowControl w:val="0"/>
        <w:tabs>
          <w:tab w:val="left" w:pos="440"/>
        </w:tabs>
        <w:kinsoku w:val="0"/>
        <w:overflowPunct w:val="0"/>
        <w:autoSpaceDE w:val="0"/>
        <w:autoSpaceDN w:val="0"/>
        <w:adjustRightInd w:val="0"/>
        <w:jc w:val="left"/>
        <w:rPr>
          <w:b/>
          <w:bCs/>
        </w:rPr>
      </w:pPr>
    </w:p>
    <w:tbl>
      <w:tblPr>
        <w:tblStyle w:val="Grigliatabella"/>
        <w:tblW w:w="0" w:type="auto"/>
        <w:tblInd w:w="2660" w:type="dxa"/>
        <w:tblLook w:val="04A0" w:firstRow="1" w:lastRow="0" w:firstColumn="1" w:lastColumn="0" w:noHBand="0" w:noVBand="1"/>
      </w:tblPr>
      <w:tblGrid>
        <w:gridCol w:w="3732"/>
        <w:gridCol w:w="995"/>
      </w:tblGrid>
      <w:tr w:rsidR="002C0404" w14:paraId="74800B0F" w14:textId="77777777" w:rsidTr="00954D61">
        <w:tc>
          <w:tcPr>
            <w:tcW w:w="3732" w:type="dxa"/>
          </w:tcPr>
          <w:p w14:paraId="6AB40A99" w14:textId="77777777" w:rsidR="002C0404" w:rsidRP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bCs w:val="0"/>
              </w:rPr>
              <w:t>s</w:t>
            </w:r>
            <w:r w:rsidRPr="002C0404">
              <w:rPr>
                <w:bCs w:val="0"/>
              </w:rPr>
              <w:t>critta e orale</w:t>
            </w:r>
          </w:p>
        </w:tc>
        <w:tc>
          <w:tcPr>
            <w:tcW w:w="995" w:type="dxa"/>
          </w:tcPr>
          <w:p w14:paraId="18078B84" w14:textId="77777777" w:rsidR="002C0404" w:rsidRDefault="00206B35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X</w:t>
            </w:r>
          </w:p>
        </w:tc>
      </w:tr>
      <w:tr w:rsidR="002C0404" w14:paraId="052A9CD7" w14:textId="77777777" w:rsidTr="00954D61">
        <w:tc>
          <w:tcPr>
            <w:tcW w:w="3732" w:type="dxa"/>
          </w:tcPr>
          <w:p w14:paraId="6F3542EB" w14:textId="77777777" w:rsidR="002C0404" w:rsidRP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2C0404">
              <w:rPr>
                <w:bCs w:val="0"/>
              </w:rPr>
              <w:t>solo scritta</w:t>
            </w:r>
          </w:p>
        </w:tc>
        <w:tc>
          <w:tcPr>
            <w:tcW w:w="995" w:type="dxa"/>
          </w:tcPr>
          <w:p w14:paraId="695536F7" w14:textId="77777777" w:rsid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14:paraId="0A3CCF7C" w14:textId="77777777" w:rsidTr="00954D61">
        <w:tc>
          <w:tcPr>
            <w:tcW w:w="3732" w:type="dxa"/>
          </w:tcPr>
          <w:p w14:paraId="4ECFA84A" w14:textId="77777777" w:rsidR="002C0404" w:rsidRP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2C0404">
              <w:rPr>
                <w:bCs w:val="0"/>
              </w:rPr>
              <w:t>solo orale</w:t>
            </w:r>
          </w:p>
        </w:tc>
        <w:tc>
          <w:tcPr>
            <w:tcW w:w="995" w:type="dxa"/>
          </w:tcPr>
          <w:p w14:paraId="0F7803F7" w14:textId="77777777" w:rsid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14:paraId="3436FE15" w14:textId="77777777" w:rsidTr="00954D61">
        <w:tc>
          <w:tcPr>
            <w:tcW w:w="3732" w:type="dxa"/>
          </w:tcPr>
          <w:p w14:paraId="59F076BA" w14:textId="77777777" w:rsidR="002C0404" w:rsidRP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2C0404">
              <w:rPr>
                <w:bCs w:val="0"/>
              </w:rPr>
              <w:t>discussione di elaborato progettuale</w:t>
            </w:r>
          </w:p>
        </w:tc>
        <w:tc>
          <w:tcPr>
            <w:tcW w:w="995" w:type="dxa"/>
          </w:tcPr>
          <w:p w14:paraId="79079DA0" w14:textId="77777777" w:rsid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</w:p>
        </w:tc>
      </w:tr>
      <w:tr w:rsidR="002C0404" w14:paraId="0B7E67F1" w14:textId="77777777" w:rsidTr="00954D61">
        <w:tc>
          <w:tcPr>
            <w:tcW w:w="3732" w:type="dxa"/>
          </w:tcPr>
          <w:p w14:paraId="3CBE4851" w14:textId="77777777" w:rsidR="002C0404" w:rsidRPr="002C0404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bCs w:val="0"/>
              </w:rPr>
            </w:pPr>
            <w:r w:rsidRPr="002C0404">
              <w:rPr>
                <w:bCs w:val="0"/>
              </w:rPr>
              <w:t>altro</w:t>
            </w:r>
          </w:p>
        </w:tc>
        <w:tc>
          <w:tcPr>
            <w:tcW w:w="995" w:type="dxa"/>
          </w:tcPr>
          <w:p w14:paraId="6AE91959" w14:textId="77777777" w:rsidR="002C0404" w:rsidRPr="00F73890" w:rsidRDefault="002C0404" w:rsidP="00DA2DB6">
            <w:pPr>
              <w:pStyle w:val="Corpotesto"/>
              <w:tabs>
                <w:tab w:val="left" w:pos="6462"/>
                <w:tab w:val="left" w:pos="8717"/>
              </w:tabs>
              <w:kinsoku w:val="0"/>
              <w:overflowPunct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0B663EBA" w14:textId="77777777" w:rsidR="00B06C6F" w:rsidRDefault="00B06C6F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sz w:val="20"/>
          <w:szCs w:val="20"/>
        </w:rPr>
      </w:pPr>
    </w:p>
    <w:p w14:paraId="6C81258F" w14:textId="77777777" w:rsidR="00E05623" w:rsidRDefault="00496CB5" w:rsidP="00E05623">
      <w:pPr>
        <w:pStyle w:val="Corpotesto"/>
        <w:tabs>
          <w:tab w:val="left" w:pos="6462"/>
          <w:tab w:val="left" w:pos="8717"/>
        </w:tabs>
        <w:kinsoku w:val="0"/>
        <w:overflowPunct w:val="0"/>
        <w:ind w:left="-426"/>
        <w:rPr>
          <w:rFonts w:asciiTheme="minorHAnsi" w:hAnsiTheme="minorHAnsi"/>
          <w:b w:val="0"/>
          <w:bCs w:val="0"/>
          <w:noProof/>
          <w:sz w:val="20"/>
          <w:szCs w:val="20"/>
        </w:rPr>
      </w:pPr>
      <w:r w:rsidRPr="00507FE5">
        <w:rPr>
          <w:rFonts w:asciiTheme="minorHAnsi" w:hAnsiTheme="minorHAnsi"/>
          <w:b w:val="0"/>
          <w:bCs w:val="0"/>
          <w:sz w:val="20"/>
          <w:szCs w:val="20"/>
        </w:rPr>
        <w:tab/>
      </w:r>
    </w:p>
    <w:tbl>
      <w:tblPr>
        <w:tblStyle w:val="Grigliatabella"/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3185"/>
        <w:gridCol w:w="1608"/>
        <w:gridCol w:w="1161"/>
      </w:tblGrid>
      <w:tr w:rsidR="00E05623" w14:paraId="2F807E02" w14:textId="77777777" w:rsidTr="00D33361">
        <w:tc>
          <w:tcPr>
            <w:tcW w:w="3185" w:type="dxa"/>
            <w:vMerge w:val="restart"/>
          </w:tcPr>
          <w:p w14:paraId="318ABD6F" w14:textId="77777777" w:rsidR="00E05623" w:rsidRPr="008E305D" w:rsidRDefault="00E05623" w:rsidP="00140009">
            <w:pPr>
              <w:pStyle w:val="TableParagraph"/>
              <w:kinsoku w:val="0"/>
              <w:overflowPunct w:val="0"/>
              <w:spacing w:before="61"/>
              <w:ind w:left="57"/>
              <w:rPr>
                <w:b/>
                <w:bCs/>
                <w:sz w:val="18"/>
                <w:szCs w:val="18"/>
              </w:rPr>
            </w:pPr>
            <w:r w:rsidRPr="00856E37">
              <w:rPr>
                <w:b/>
                <w:bCs/>
                <w:sz w:val="18"/>
                <w:szCs w:val="18"/>
              </w:rPr>
              <w:t>In caso di prova scritta i quesiti sono (*)</w:t>
            </w:r>
          </w:p>
        </w:tc>
        <w:tc>
          <w:tcPr>
            <w:tcW w:w="1608" w:type="dxa"/>
          </w:tcPr>
          <w:p w14:paraId="3292271D" w14:textId="77777777" w:rsidR="00E05623" w:rsidRPr="008E305D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8E30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multipla</w:t>
            </w:r>
          </w:p>
        </w:tc>
        <w:tc>
          <w:tcPr>
            <w:tcW w:w="1161" w:type="dxa"/>
          </w:tcPr>
          <w:p w14:paraId="2BF34A92" w14:textId="77777777" w:rsidR="00E05623" w:rsidRDefault="00206B35" w:rsidP="00140009">
            <w:pPr>
              <w:ind w:right="2964"/>
            </w:pPr>
            <w:r>
              <w:t>X</w:t>
            </w:r>
          </w:p>
        </w:tc>
      </w:tr>
      <w:tr w:rsidR="00E05623" w14:paraId="213B2D3C" w14:textId="77777777" w:rsidTr="00D33361">
        <w:tc>
          <w:tcPr>
            <w:tcW w:w="3185" w:type="dxa"/>
            <w:vMerge/>
          </w:tcPr>
          <w:p w14:paraId="6F6EEAB1" w14:textId="77777777" w:rsidR="00E05623" w:rsidRPr="008E305D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08" w:type="dxa"/>
          </w:tcPr>
          <w:p w14:paraId="0D2E6B96" w14:textId="77777777" w:rsidR="00E05623" w:rsidRPr="008E305D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8E30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A risposta libera</w:t>
            </w:r>
          </w:p>
        </w:tc>
        <w:tc>
          <w:tcPr>
            <w:tcW w:w="1161" w:type="dxa"/>
          </w:tcPr>
          <w:p w14:paraId="48E20088" w14:textId="77777777" w:rsidR="00E05623" w:rsidRDefault="00E05623" w:rsidP="00140009"/>
        </w:tc>
      </w:tr>
      <w:tr w:rsidR="00E05623" w14:paraId="2E6E73DF" w14:textId="77777777" w:rsidTr="00D33361">
        <w:tc>
          <w:tcPr>
            <w:tcW w:w="3185" w:type="dxa"/>
            <w:vMerge/>
          </w:tcPr>
          <w:p w14:paraId="764329BD" w14:textId="77777777" w:rsidR="00E05623" w:rsidRPr="008E305D" w:rsidRDefault="00E05623" w:rsidP="0014000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608" w:type="dxa"/>
          </w:tcPr>
          <w:p w14:paraId="09A53ACA" w14:textId="77777777" w:rsidR="00E05623" w:rsidRPr="008E305D" w:rsidRDefault="00E05623" w:rsidP="0014000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8E305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Esercizi numerici</w:t>
            </w:r>
          </w:p>
        </w:tc>
        <w:tc>
          <w:tcPr>
            <w:tcW w:w="1161" w:type="dxa"/>
          </w:tcPr>
          <w:p w14:paraId="22CD0611" w14:textId="77777777" w:rsidR="00E05623" w:rsidRDefault="00E05623" w:rsidP="00140009"/>
        </w:tc>
      </w:tr>
    </w:tbl>
    <w:p w14:paraId="5E60069B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p w14:paraId="24EA44EC" w14:textId="77777777" w:rsidR="00496CB5" w:rsidRPr="00507FE5" w:rsidRDefault="00496CB5" w:rsidP="00F652FF">
      <w:pPr>
        <w:rPr>
          <w:b/>
          <w:bCs/>
          <w:color w:val="4F81BD" w:themeColor="accent1"/>
        </w:rPr>
      </w:pPr>
    </w:p>
    <w:sectPr w:rsidR="00496CB5" w:rsidRPr="00507FE5" w:rsidSect="0041254C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080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6017C" w14:textId="77777777" w:rsidR="001925F9" w:rsidRDefault="001925F9" w:rsidP="0094439A">
      <w:r>
        <w:separator/>
      </w:r>
    </w:p>
  </w:endnote>
  <w:endnote w:type="continuationSeparator" w:id="0">
    <w:p w14:paraId="17D00F73" w14:textId="77777777" w:rsidR="001925F9" w:rsidRDefault="001925F9" w:rsidP="0094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F6AF" w14:textId="77777777" w:rsidR="00267D71" w:rsidRDefault="00A24FCF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D7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0685B8" w14:textId="77777777" w:rsidR="00267D71" w:rsidRDefault="00267D71" w:rsidP="00940B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EF379" w14:textId="77777777" w:rsidR="00267D71" w:rsidRDefault="00A24FCF" w:rsidP="00940B0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67D7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42CE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E0F299F" w14:textId="77777777" w:rsidR="00267D71" w:rsidRDefault="00267D71" w:rsidP="00940B0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0D26B4" w14:textId="77777777" w:rsidR="001925F9" w:rsidRDefault="001925F9" w:rsidP="0094439A">
      <w:r>
        <w:separator/>
      </w:r>
    </w:p>
  </w:footnote>
  <w:footnote w:type="continuationSeparator" w:id="0">
    <w:p w14:paraId="3C0AE4A5" w14:textId="77777777" w:rsidR="001925F9" w:rsidRDefault="001925F9" w:rsidP="00944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E5BB9" w14:textId="77777777" w:rsidR="00267D71" w:rsidRDefault="00267D71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99FC8" w14:textId="77777777" w:rsidR="0041254C" w:rsidRDefault="0041254C" w:rsidP="0041254C">
    <w:pPr>
      <w:pStyle w:val="Intestazione"/>
    </w:pPr>
    <w:r>
      <w:rPr>
        <w:noProof/>
        <w:lang w:eastAsia="it-IT"/>
      </w:rPr>
      <w:drawing>
        <wp:inline distT="0" distB="0" distL="0" distR="0" wp14:anchorId="043AA5FC" wp14:editId="58FE61A7">
          <wp:extent cx="720000" cy="720000"/>
          <wp:effectExtent l="0" t="0" r="4445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31F52AD8" wp14:editId="25797EE1">
          <wp:extent cx="712316" cy="7272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3A575" w14:textId="77777777" w:rsidR="0041254C" w:rsidRDefault="0041254C" w:rsidP="0041254C">
    <w:pPr>
      <w:pStyle w:val="Intestazione"/>
    </w:pPr>
  </w:p>
  <w:p w14:paraId="2B0F3F44" w14:textId="77777777" w:rsidR="0041254C" w:rsidRDefault="0041254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1BF5"/>
    <w:multiLevelType w:val="hybridMultilevel"/>
    <w:tmpl w:val="6F849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83CE2"/>
    <w:multiLevelType w:val="hybridMultilevel"/>
    <w:tmpl w:val="F7B456C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2DA0409"/>
    <w:multiLevelType w:val="hybridMultilevel"/>
    <w:tmpl w:val="0F9C27C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7AC0C0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B3D4814"/>
    <w:multiLevelType w:val="hybridMultilevel"/>
    <w:tmpl w:val="FF38AF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49"/>
    <w:rsid w:val="0001510A"/>
    <w:rsid w:val="000152F5"/>
    <w:rsid w:val="00072DDF"/>
    <w:rsid w:val="00092B25"/>
    <w:rsid w:val="00092D5C"/>
    <w:rsid w:val="000A7981"/>
    <w:rsid w:val="000B3E73"/>
    <w:rsid w:val="000C1945"/>
    <w:rsid w:val="000C4076"/>
    <w:rsid w:val="000C6261"/>
    <w:rsid w:val="000D0849"/>
    <w:rsid w:val="000D61E0"/>
    <w:rsid w:val="00104B56"/>
    <w:rsid w:val="00106D12"/>
    <w:rsid w:val="00115331"/>
    <w:rsid w:val="00117962"/>
    <w:rsid w:val="00121404"/>
    <w:rsid w:val="00130CA8"/>
    <w:rsid w:val="00132B61"/>
    <w:rsid w:val="001333D2"/>
    <w:rsid w:val="00136FFE"/>
    <w:rsid w:val="00140009"/>
    <w:rsid w:val="00144B8D"/>
    <w:rsid w:val="00153D9F"/>
    <w:rsid w:val="00160A4F"/>
    <w:rsid w:val="00163BFB"/>
    <w:rsid w:val="001702E6"/>
    <w:rsid w:val="00185088"/>
    <w:rsid w:val="001871AE"/>
    <w:rsid w:val="0018791B"/>
    <w:rsid w:val="001903D9"/>
    <w:rsid w:val="001919D4"/>
    <w:rsid w:val="001925F9"/>
    <w:rsid w:val="00192665"/>
    <w:rsid w:val="00195F37"/>
    <w:rsid w:val="0019776C"/>
    <w:rsid w:val="001A2002"/>
    <w:rsid w:val="001B3F1E"/>
    <w:rsid w:val="001C10F7"/>
    <w:rsid w:val="001C48D4"/>
    <w:rsid w:val="001C61FF"/>
    <w:rsid w:val="001D164A"/>
    <w:rsid w:val="001E4802"/>
    <w:rsid w:val="001F0B93"/>
    <w:rsid w:val="00200C1A"/>
    <w:rsid w:val="00204F13"/>
    <w:rsid w:val="00206B35"/>
    <w:rsid w:val="002070B1"/>
    <w:rsid w:val="002073CE"/>
    <w:rsid w:val="00207E5F"/>
    <w:rsid w:val="002121AF"/>
    <w:rsid w:val="00222483"/>
    <w:rsid w:val="0023192D"/>
    <w:rsid w:val="00242194"/>
    <w:rsid w:val="00243ACB"/>
    <w:rsid w:val="00255806"/>
    <w:rsid w:val="0026354C"/>
    <w:rsid w:val="002636F4"/>
    <w:rsid w:val="00265C48"/>
    <w:rsid w:val="00266226"/>
    <w:rsid w:val="00267D71"/>
    <w:rsid w:val="00273ED5"/>
    <w:rsid w:val="00284172"/>
    <w:rsid w:val="00296730"/>
    <w:rsid w:val="00297604"/>
    <w:rsid w:val="002A1069"/>
    <w:rsid w:val="002A1AA7"/>
    <w:rsid w:val="002A238C"/>
    <w:rsid w:val="002A326A"/>
    <w:rsid w:val="002A43A2"/>
    <w:rsid w:val="002B0060"/>
    <w:rsid w:val="002C0404"/>
    <w:rsid w:val="002D3AAF"/>
    <w:rsid w:val="002E3E6C"/>
    <w:rsid w:val="002E50F4"/>
    <w:rsid w:val="002E6A11"/>
    <w:rsid w:val="00305C5E"/>
    <w:rsid w:val="00310C9D"/>
    <w:rsid w:val="00322650"/>
    <w:rsid w:val="00344DF9"/>
    <w:rsid w:val="003467CE"/>
    <w:rsid w:val="00352D17"/>
    <w:rsid w:val="00355909"/>
    <w:rsid w:val="00361058"/>
    <w:rsid w:val="00363B87"/>
    <w:rsid w:val="003671DA"/>
    <w:rsid w:val="00385AB9"/>
    <w:rsid w:val="00387724"/>
    <w:rsid w:val="003959B3"/>
    <w:rsid w:val="003A1A41"/>
    <w:rsid w:val="003B0C9E"/>
    <w:rsid w:val="003B553F"/>
    <w:rsid w:val="003C41F8"/>
    <w:rsid w:val="003D245C"/>
    <w:rsid w:val="003E3961"/>
    <w:rsid w:val="003F2BD5"/>
    <w:rsid w:val="0040332B"/>
    <w:rsid w:val="00405484"/>
    <w:rsid w:val="004069FD"/>
    <w:rsid w:val="0041254C"/>
    <w:rsid w:val="00417AC0"/>
    <w:rsid w:val="00423F25"/>
    <w:rsid w:val="00432EE2"/>
    <w:rsid w:val="00437182"/>
    <w:rsid w:val="0044200A"/>
    <w:rsid w:val="00446F7C"/>
    <w:rsid w:val="00450C0D"/>
    <w:rsid w:val="004633F8"/>
    <w:rsid w:val="00483256"/>
    <w:rsid w:val="004845E4"/>
    <w:rsid w:val="0048585D"/>
    <w:rsid w:val="00492CD1"/>
    <w:rsid w:val="00496CB5"/>
    <w:rsid w:val="004976CB"/>
    <w:rsid w:val="004B0D42"/>
    <w:rsid w:val="004B226D"/>
    <w:rsid w:val="004B2D9D"/>
    <w:rsid w:val="004B447F"/>
    <w:rsid w:val="004B599D"/>
    <w:rsid w:val="004C35D5"/>
    <w:rsid w:val="004E1BCE"/>
    <w:rsid w:val="004E3FC8"/>
    <w:rsid w:val="004E45AB"/>
    <w:rsid w:val="004F060B"/>
    <w:rsid w:val="004F0FE0"/>
    <w:rsid w:val="004F1A50"/>
    <w:rsid w:val="00501631"/>
    <w:rsid w:val="00506973"/>
    <w:rsid w:val="00507FE5"/>
    <w:rsid w:val="00510229"/>
    <w:rsid w:val="00517D7A"/>
    <w:rsid w:val="00520257"/>
    <w:rsid w:val="00530648"/>
    <w:rsid w:val="00534B3D"/>
    <w:rsid w:val="00542DD0"/>
    <w:rsid w:val="00546E66"/>
    <w:rsid w:val="00547929"/>
    <w:rsid w:val="0055068E"/>
    <w:rsid w:val="0055160B"/>
    <w:rsid w:val="005568A6"/>
    <w:rsid w:val="00557D2D"/>
    <w:rsid w:val="00565064"/>
    <w:rsid w:val="00567D8B"/>
    <w:rsid w:val="005709B4"/>
    <w:rsid w:val="00574452"/>
    <w:rsid w:val="00584795"/>
    <w:rsid w:val="005931AD"/>
    <w:rsid w:val="005A4228"/>
    <w:rsid w:val="005B3412"/>
    <w:rsid w:val="005B47B1"/>
    <w:rsid w:val="005C09DD"/>
    <w:rsid w:val="005C2849"/>
    <w:rsid w:val="005C38F3"/>
    <w:rsid w:val="005C5E1B"/>
    <w:rsid w:val="005C7471"/>
    <w:rsid w:val="005D352B"/>
    <w:rsid w:val="005D36E5"/>
    <w:rsid w:val="005D74A7"/>
    <w:rsid w:val="005F15AE"/>
    <w:rsid w:val="005F42EB"/>
    <w:rsid w:val="006036F8"/>
    <w:rsid w:val="00603CD3"/>
    <w:rsid w:val="006119C2"/>
    <w:rsid w:val="00611DB6"/>
    <w:rsid w:val="006121DB"/>
    <w:rsid w:val="0062117D"/>
    <w:rsid w:val="00642CEF"/>
    <w:rsid w:val="00647AFF"/>
    <w:rsid w:val="00655889"/>
    <w:rsid w:val="006570D0"/>
    <w:rsid w:val="00657C49"/>
    <w:rsid w:val="00660B67"/>
    <w:rsid w:val="0067111A"/>
    <w:rsid w:val="00671B53"/>
    <w:rsid w:val="00672C29"/>
    <w:rsid w:val="00674A48"/>
    <w:rsid w:val="006774B6"/>
    <w:rsid w:val="00687CDA"/>
    <w:rsid w:val="00695BF6"/>
    <w:rsid w:val="006C5F53"/>
    <w:rsid w:val="006C7D11"/>
    <w:rsid w:val="006D3A7B"/>
    <w:rsid w:val="006D61D9"/>
    <w:rsid w:val="006D9549"/>
    <w:rsid w:val="006F2072"/>
    <w:rsid w:val="006F2E32"/>
    <w:rsid w:val="006F30E1"/>
    <w:rsid w:val="0070360F"/>
    <w:rsid w:val="007122C5"/>
    <w:rsid w:val="0072120C"/>
    <w:rsid w:val="00726829"/>
    <w:rsid w:val="0073303B"/>
    <w:rsid w:val="00733A5E"/>
    <w:rsid w:val="00736625"/>
    <w:rsid w:val="00741B60"/>
    <w:rsid w:val="00761713"/>
    <w:rsid w:val="00766697"/>
    <w:rsid w:val="00771B93"/>
    <w:rsid w:val="0078528E"/>
    <w:rsid w:val="007A131F"/>
    <w:rsid w:val="007A4DE7"/>
    <w:rsid w:val="007B26AB"/>
    <w:rsid w:val="007B3D16"/>
    <w:rsid w:val="007C26DD"/>
    <w:rsid w:val="007D3A68"/>
    <w:rsid w:val="00805722"/>
    <w:rsid w:val="00813C99"/>
    <w:rsid w:val="008158E3"/>
    <w:rsid w:val="008304C1"/>
    <w:rsid w:val="00833941"/>
    <w:rsid w:val="0083607A"/>
    <w:rsid w:val="00837A65"/>
    <w:rsid w:val="00841C37"/>
    <w:rsid w:val="00864A16"/>
    <w:rsid w:val="0087167C"/>
    <w:rsid w:val="00872BF5"/>
    <w:rsid w:val="008875CB"/>
    <w:rsid w:val="0089252B"/>
    <w:rsid w:val="00894091"/>
    <w:rsid w:val="00894C51"/>
    <w:rsid w:val="008C0907"/>
    <w:rsid w:val="008C3741"/>
    <w:rsid w:val="008C56AB"/>
    <w:rsid w:val="008D621E"/>
    <w:rsid w:val="008E3748"/>
    <w:rsid w:val="008E7F3E"/>
    <w:rsid w:val="008F153C"/>
    <w:rsid w:val="00901CF2"/>
    <w:rsid w:val="0090780C"/>
    <w:rsid w:val="009150E5"/>
    <w:rsid w:val="00917D1E"/>
    <w:rsid w:val="009230B6"/>
    <w:rsid w:val="00923C39"/>
    <w:rsid w:val="00932EA0"/>
    <w:rsid w:val="00940B03"/>
    <w:rsid w:val="0094439A"/>
    <w:rsid w:val="00954D61"/>
    <w:rsid w:val="00965F53"/>
    <w:rsid w:val="00966328"/>
    <w:rsid w:val="00976C26"/>
    <w:rsid w:val="009B276B"/>
    <w:rsid w:val="009B4480"/>
    <w:rsid w:val="009B703A"/>
    <w:rsid w:val="009C12C8"/>
    <w:rsid w:val="009C300F"/>
    <w:rsid w:val="009C479A"/>
    <w:rsid w:val="009C4F55"/>
    <w:rsid w:val="009D1B4E"/>
    <w:rsid w:val="009D2462"/>
    <w:rsid w:val="009D75D6"/>
    <w:rsid w:val="009E000C"/>
    <w:rsid w:val="009F09CF"/>
    <w:rsid w:val="00A02683"/>
    <w:rsid w:val="00A034C5"/>
    <w:rsid w:val="00A07B3F"/>
    <w:rsid w:val="00A14AEF"/>
    <w:rsid w:val="00A14F58"/>
    <w:rsid w:val="00A24FCF"/>
    <w:rsid w:val="00A520A7"/>
    <w:rsid w:val="00A54D3F"/>
    <w:rsid w:val="00A62051"/>
    <w:rsid w:val="00A847C9"/>
    <w:rsid w:val="00A8665E"/>
    <w:rsid w:val="00A93A87"/>
    <w:rsid w:val="00AA71AE"/>
    <w:rsid w:val="00AB3A9D"/>
    <w:rsid w:val="00AC7C91"/>
    <w:rsid w:val="00AD0F53"/>
    <w:rsid w:val="00AD5C44"/>
    <w:rsid w:val="00AF0655"/>
    <w:rsid w:val="00AF15A1"/>
    <w:rsid w:val="00AF5333"/>
    <w:rsid w:val="00AF74FE"/>
    <w:rsid w:val="00B04048"/>
    <w:rsid w:val="00B06C6F"/>
    <w:rsid w:val="00B158C7"/>
    <w:rsid w:val="00B30A23"/>
    <w:rsid w:val="00B3415C"/>
    <w:rsid w:val="00B50248"/>
    <w:rsid w:val="00B572F1"/>
    <w:rsid w:val="00B615F8"/>
    <w:rsid w:val="00B633F7"/>
    <w:rsid w:val="00B64097"/>
    <w:rsid w:val="00B642F9"/>
    <w:rsid w:val="00B7029A"/>
    <w:rsid w:val="00B82B0E"/>
    <w:rsid w:val="00B84876"/>
    <w:rsid w:val="00B84FE9"/>
    <w:rsid w:val="00B87B82"/>
    <w:rsid w:val="00BA19B1"/>
    <w:rsid w:val="00BC4419"/>
    <w:rsid w:val="00BC60A0"/>
    <w:rsid w:val="00BD175A"/>
    <w:rsid w:val="00BD18B5"/>
    <w:rsid w:val="00C00B94"/>
    <w:rsid w:val="00C0316A"/>
    <w:rsid w:val="00C04CC3"/>
    <w:rsid w:val="00C06A22"/>
    <w:rsid w:val="00C239E5"/>
    <w:rsid w:val="00C47B8C"/>
    <w:rsid w:val="00C668B7"/>
    <w:rsid w:val="00C70F6D"/>
    <w:rsid w:val="00C72E58"/>
    <w:rsid w:val="00C73BDE"/>
    <w:rsid w:val="00C81264"/>
    <w:rsid w:val="00C81489"/>
    <w:rsid w:val="00C914D2"/>
    <w:rsid w:val="00C91AD9"/>
    <w:rsid w:val="00C96668"/>
    <w:rsid w:val="00CA1CD7"/>
    <w:rsid w:val="00CA478D"/>
    <w:rsid w:val="00CA7FA0"/>
    <w:rsid w:val="00CB6BCD"/>
    <w:rsid w:val="00CB6F7F"/>
    <w:rsid w:val="00CC02C5"/>
    <w:rsid w:val="00CC3DF3"/>
    <w:rsid w:val="00CD1F4A"/>
    <w:rsid w:val="00CD58EA"/>
    <w:rsid w:val="00CE4FBE"/>
    <w:rsid w:val="00CF0A6B"/>
    <w:rsid w:val="00D05D02"/>
    <w:rsid w:val="00D1103C"/>
    <w:rsid w:val="00D14949"/>
    <w:rsid w:val="00D16D92"/>
    <w:rsid w:val="00D324A9"/>
    <w:rsid w:val="00D33361"/>
    <w:rsid w:val="00D36293"/>
    <w:rsid w:val="00D42776"/>
    <w:rsid w:val="00D46AD9"/>
    <w:rsid w:val="00D47B55"/>
    <w:rsid w:val="00D56022"/>
    <w:rsid w:val="00D617E1"/>
    <w:rsid w:val="00D6190F"/>
    <w:rsid w:val="00D702DB"/>
    <w:rsid w:val="00D72272"/>
    <w:rsid w:val="00D72FD0"/>
    <w:rsid w:val="00D84BDB"/>
    <w:rsid w:val="00D84E36"/>
    <w:rsid w:val="00D93383"/>
    <w:rsid w:val="00DA2DB6"/>
    <w:rsid w:val="00DA4360"/>
    <w:rsid w:val="00DA7D40"/>
    <w:rsid w:val="00DB68A1"/>
    <w:rsid w:val="00DB7DC8"/>
    <w:rsid w:val="00DC2640"/>
    <w:rsid w:val="00DD0A14"/>
    <w:rsid w:val="00DD419C"/>
    <w:rsid w:val="00DD4D13"/>
    <w:rsid w:val="00DE75EF"/>
    <w:rsid w:val="00E00EE6"/>
    <w:rsid w:val="00E05623"/>
    <w:rsid w:val="00E05F4E"/>
    <w:rsid w:val="00E45A14"/>
    <w:rsid w:val="00E45A80"/>
    <w:rsid w:val="00E529DA"/>
    <w:rsid w:val="00E56515"/>
    <w:rsid w:val="00E572AC"/>
    <w:rsid w:val="00E730AB"/>
    <w:rsid w:val="00E82B5E"/>
    <w:rsid w:val="00E83595"/>
    <w:rsid w:val="00E842EB"/>
    <w:rsid w:val="00E8552C"/>
    <w:rsid w:val="00E90A87"/>
    <w:rsid w:val="00EA3AF2"/>
    <w:rsid w:val="00EA7E45"/>
    <w:rsid w:val="00EB26E6"/>
    <w:rsid w:val="00EB6109"/>
    <w:rsid w:val="00EB69AB"/>
    <w:rsid w:val="00EB772F"/>
    <w:rsid w:val="00EC1FF5"/>
    <w:rsid w:val="00EF6F4B"/>
    <w:rsid w:val="00F20D4D"/>
    <w:rsid w:val="00F24EBC"/>
    <w:rsid w:val="00F26BAD"/>
    <w:rsid w:val="00F33316"/>
    <w:rsid w:val="00F37306"/>
    <w:rsid w:val="00F41F6B"/>
    <w:rsid w:val="00F46E9A"/>
    <w:rsid w:val="00F50BB0"/>
    <w:rsid w:val="00F54C32"/>
    <w:rsid w:val="00F652FF"/>
    <w:rsid w:val="00F65D1E"/>
    <w:rsid w:val="00F7318F"/>
    <w:rsid w:val="00F73890"/>
    <w:rsid w:val="00F823FD"/>
    <w:rsid w:val="00F930FA"/>
    <w:rsid w:val="00FA02CC"/>
    <w:rsid w:val="00FA37A4"/>
    <w:rsid w:val="00FC00C8"/>
    <w:rsid w:val="00FD0FA1"/>
    <w:rsid w:val="00FD3185"/>
    <w:rsid w:val="00FD364B"/>
    <w:rsid w:val="00FF047A"/>
    <w:rsid w:val="01AB8E62"/>
    <w:rsid w:val="01D0A43E"/>
    <w:rsid w:val="0383EEFE"/>
    <w:rsid w:val="0428B23C"/>
    <w:rsid w:val="051AD570"/>
    <w:rsid w:val="05BAC512"/>
    <w:rsid w:val="07072148"/>
    <w:rsid w:val="08F394C4"/>
    <w:rsid w:val="090F249E"/>
    <w:rsid w:val="0B189830"/>
    <w:rsid w:val="0CE3BF15"/>
    <w:rsid w:val="0EB981FB"/>
    <w:rsid w:val="0F70B720"/>
    <w:rsid w:val="1481439F"/>
    <w:rsid w:val="154ADE27"/>
    <w:rsid w:val="19345830"/>
    <w:rsid w:val="1A09D13F"/>
    <w:rsid w:val="1D0AB90F"/>
    <w:rsid w:val="1D1AC4F6"/>
    <w:rsid w:val="1F26918A"/>
    <w:rsid w:val="2304B000"/>
    <w:rsid w:val="23AFC6A2"/>
    <w:rsid w:val="2404A604"/>
    <w:rsid w:val="25C3CACF"/>
    <w:rsid w:val="25D277D0"/>
    <w:rsid w:val="2613B019"/>
    <w:rsid w:val="2684759A"/>
    <w:rsid w:val="28104B7F"/>
    <w:rsid w:val="2B3A1FDA"/>
    <w:rsid w:val="2CBE5989"/>
    <w:rsid w:val="2EEF0791"/>
    <w:rsid w:val="305CD29B"/>
    <w:rsid w:val="30DEACD3"/>
    <w:rsid w:val="32A9C6AA"/>
    <w:rsid w:val="33C4D694"/>
    <w:rsid w:val="36C58A6D"/>
    <w:rsid w:val="36D2D999"/>
    <w:rsid w:val="36FA2AD3"/>
    <w:rsid w:val="372136F5"/>
    <w:rsid w:val="3B4A853F"/>
    <w:rsid w:val="3C508290"/>
    <w:rsid w:val="3F0A5B31"/>
    <w:rsid w:val="3FEFA002"/>
    <w:rsid w:val="42416634"/>
    <w:rsid w:val="425C44ED"/>
    <w:rsid w:val="4426B01C"/>
    <w:rsid w:val="44ECBF73"/>
    <w:rsid w:val="47207BF8"/>
    <w:rsid w:val="4972227F"/>
    <w:rsid w:val="4A37A9E2"/>
    <w:rsid w:val="4A5A47C9"/>
    <w:rsid w:val="4B715FE3"/>
    <w:rsid w:val="4DA9EC90"/>
    <w:rsid w:val="4EEE5C3B"/>
    <w:rsid w:val="4FF8A8C6"/>
    <w:rsid w:val="4FF9FA2B"/>
    <w:rsid w:val="519417FC"/>
    <w:rsid w:val="5234CF3C"/>
    <w:rsid w:val="52B3B419"/>
    <w:rsid w:val="54B29061"/>
    <w:rsid w:val="577BADBD"/>
    <w:rsid w:val="5798F3C1"/>
    <w:rsid w:val="5B696C67"/>
    <w:rsid w:val="626D159B"/>
    <w:rsid w:val="66BC1813"/>
    <w:rsid w:val="67598594"/>
    <w:rsid w:val="68B6E63E"/>
    <w:rsid w:val="69A1B4F4"/>
    <w:rsid w:val="6B3FE335"/>
    <w:rsid w:val="6E9742B1"/>
    <w:rsid w:val="6FE7D75D"/>
    <w:rsid w:val="701FE343"/>
    <w:rsid w:val="731E4E18"/>
    <w:rsid w:val="7390BED9"/>
    <w:rsid w:val="7494307F"/>
    <w:rsid w:val="754274E5"/>
    <w:rsid w:val="756D22B2"/>
    <w:rsid w:val="77E9AE06"/>
    <w:rsid w:val="798E0D02"/>
    <w:rsid w:val="7A3A4C9B"/>
    <w:rsid w:val="7AB7FFA5"/>
    <w:rsid w:val="7E999305"/>
    <w:rsid w:val="7F773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A233C"/>
  <w15:docId w15:val="{6D6E12C9-D264-449A-83E1-4817AA14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1058"/>
  </w:style>
  <w:style w:type="paragraph" w:styleId="Titolo1">
    <w:name w:val="heading 1"/>
    <w:basedOn w:val="Normale"/>
    <w:next w:val="Normale"/>
    <w:link w:val="Titolo1Carattere"/>
    <w:uiPriority w:val="9"/>
    <w:qFormat/>
    <w:rsid w:val="00FF047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20" w:after="240"/>
      <w:jc w:val="left"/>
      <w:outlineLvl w:val="0"/>
    </w:pPr>
    <w:rPr>
      <w:rFonts w:eastAsiaTheme="minorEastAsia"/>
      <w:b/>
      <w:caps/>
      <w:color w:val="FFFFFF" w:themeColor="background1"/>
      <w:spacing w:val="15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3D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4949"/>
    <w:pPr>
      <w:autoSpaceDE w:val="0"/>
      <w:autoSpaceDN w:val="0"/>
      <w:adjustRightInd w:val="0"/>
      <w:jc w:val="left"/>
    </w:pPr>
    <w:rPr>
      <w:rFonts w:ascii="Trebuchet MS" w:hAnsi="Trebuchet MS" w:cs="Trebuchet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02C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084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D084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252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39A"/>
  </w:style>
  <w:style w:type="paragraph" w:styleId="Pidipagina">
    <w:name w:val="footer"/>
    <w:basedOn w:val="Normale"/>
    <w:link w:val="PidipaginaCarattere"/>
    <w:uiPriority w:val="99"/>
    <w:unhideWhenUsed/>
    <w:rsid w:val="009443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3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9443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443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4439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1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1D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AF15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15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15A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15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15A1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047A"/>
    <w:rPr>
      <w:rFonts w:eastAsiaTheme="minorEastAsia"/>
      <w:b/>
      <w:caps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3D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umeropagina">
    <w:name w:val="page number"/>
    <w:basedOn w:val="Carpredefinitoparagrafo"/>
    <w:uiPriority w:val="99"/>
    <w:semiHidden/>
    <w:unhideWhenUsed/>
    <w:rsid w:val="00940B03"/>
  </w:style>
  <w:style w:type="character" w:customStyle="1" w:styleId="Titolo2Carattere">
    <w:name w:val="Titolo 2 Carattere"/>
    <w:basedOn w:val="Carpredefinitoparagrafo"/>
    <w:link w:val="Titolo2"/>
    <w:uiPriority w:val="9"/>
    <w:rsid w:val="00CA47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450C0D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3BDE"/>
    <w:pPr>
      <w:jc w:val="left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6C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6CB5"/>
    <w:rPr>
      <w:rFonts w:ascii="Arial" w:eastAsia="Times New Roman" w:hAnsi="Arial" w:cs="Arial"/>
      <w:b/>
      <w:bCs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496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96CB5"/>
  </w:style>
  <w:style w:type="paragraph" w:styleId="Revisione">
    <w:name w:val="Revision"/>
    <w:hidden/>
    <w:uiPriority w:val="99"/>
    <w:semiHidden/>
    <w:rsid w:val="00837A65"/>
    <w:pPr>
      <w:jc w:val="left"/>
    </w:pPr>
  </w:style>
  <w:style w:type="table" w:customStyle="1" w:styleId="Grigliatabella3">
    <w:name w:val="Griglia tabella3"/>
    <w:basedOn w:val="Tabellanormale"/>
    <w:next w:val="Grigliatabella"/>
    <w:uiPriority w:val="59"/>
    <w:rsid w:val="00D9338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954D61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C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C38F3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5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EA8F52018534A8D0AD51B01E37941" ma:contentTypeVersion="0" ma:contentTypeDescription="Creare un nuovo documento." ma:contentTypeScope="" ma:versionID="28cd077b88057b922f7a6aec35e786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a373c70dcfdb0a3329420882916a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BFBD0-4405-45E2-A2B0-B85228EB5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B5CF8-548D-409C-9984-AAF44BF56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940063-D52C-4568-9E8A-D09E74D9FE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6F776-6A48-480E-91D4-6223995A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 Menna</dc:creator>
  <cp:lastModifiedBy>Segreteria Didattica</cp:lastModifiedBy>
  <cp:revision>2</cp:revision>
  <cp:lastPrinted>2021-05-12T21:57:00Z</cp:lastPrinted>
  <dcterms:created xsi:type="dcterms:W3CDTF">2026-01-13T08:22:00Z</dcterms:created>
  <dcterms:modified xsi:type="dcterms:W3CDTF">2026-01-13T08:22:00Z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0x010100B38EA8F52018534A8D0AD51B01E37941</vt:lpwstr>
  </property>
</Properties>
</file>